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FD62" w14:textId="77777777" w:rsidR="00B64B00" w:rsidRPr="002679EB" w:rsidRDefault="00B64B00" w:rsidP="00CC4D44">
      <w:pPr>
        <w:tabs>
          <w:tab w:val="left" w:pos="567"/>
        </w:tabs>
        <w:jc w:val="both"/>
        <w:rPr>
          <w:rFonts w:ascii="Arial" w:hAnsi="Arial" w:cs="Arial"/>
          <w:sz w:val="22"/>
          <w:szCs w:val="22"/>
          <w:lang w:eastAsia="en-US"/>
        </w:rPr>
      </w:pPr>
      <w:permStart w:id="511799270" w:edGrp="everyone"/>
      <w:permEnd w:id="511799270"/>
    </w:p>
    <w:p w14:paraId="4240687A" w14:textId="77777777" w:rsidR="00B64B00" w:rsidRPr="002679EB" w:rsidRDefault="00B64B00" w:rsidP="00CC4D44">
      <w:pPr>
        <w:tabs>
          <w:tab w:val="left" w:pos="567"/>
        </w:tabs>
        <w:jc w:val="both"/>
        <w:rPr>
          <w:rFonts w:ascii="Arial" w:hAnsi="Arial" w:cs="Arial"/>
          <w:sz w:val="22"/>
          <w:szCs w:val="22"/>
          <w:lang w:eastAsia="en-US"/>
        </w:rPr>
      </w:pPr>
    </w:p>
    <w:p w14:paraId="3BF4DBEC" w14:textId="77777777" w:rsidR="00B64B00" w:rsidRPr="002679EB" w:rsidRDefault="00B64B00" w:rsidP="00CC4D44">
      <w:pPr>
        <w:tabs>
          <w:tab w:val="left" w:pos="567"/>
        </w:tabs>
        <w:jc w:val="both"/>
        <w:rPr>
          <w:rFonts w:ascii="Arial" w:hAnsi="Arial" w:cs="Arial"/>
          <w:sz w:val="22"/>
          <w:szCs w:val="22"/>
          <w:lang w:eastAsia="en-US"/>
        </w:rPr>
      </w:pPr>
    </w:p>
    <w:p w14:paraId="3BA5D124" w14:textId="77777777" w:rsidR="00B64B00" w:rsidRPr="002679EB" w:rsidRDefault="00B64B00" w:rsidP="00CC4D44">
      <w:pPr>
        <w:tabs>
          <w:tab w:val="left" w:pos="567"/>
        </w:tabs>
        <w:jc w:val="both"/>
        <w:rPr>
          <w:rFonts w:ascii="Arial" w:hAnsi="Arial" w:cs="Arial"/>
          <w:sz w:val="22"/>
          <w:szCs w:val="22"/>
          <w:lang w:eastAsia="en-US"/>
        </w:rPr>
      </w:pPr>
    </w:p>
    <w:p w14:paraId="635514D6" w14:textId="77777777" w:rsidR="00B64B00" w:rsidRPr="002679EB" w:rsidRDefault="00B64B00" w:rsidP="00CC4D44">
      <w:pPr>
        <w:tabs>
          <w:tab w:val="left" w:pos="567"/>
        </w:tabs>
        <w:jc w:val="both"/>
        <w:rPr>
          <w:rFonts w:ascii="Arial" w:hAnsi="Arial" w:cs="Arial"/>
          <w:sz w:val="22"/>
          <w:szCs w:val="22"/>
          <w:lang w:eastAsia="en-US"/>
        </w:rPr>
      </w:pPr>
    </w:p>
    <w:p w14:paraId="63BE210F" w14:textId="77777777" w:rsidR="00B64B00" w:rsidRPr="002679EB" w:rsidRDefault="00B64B00" w:rsidP="00CC4D44">
      <w:pPr>
        <w:tabs>
          <w:tab w:val="left" w:pos="567"/>
        </w:tabs>
        <w:jc w:val="both"/>
        <w:rPr>
          <w:rFonts w:ascii="Arial" w:hAnsi="Arial" w:cs="Arial"/>
          <w:sz w:val="22"/>
          <w:szCs w:val="22"/>
          <w:lang w:eastAsia="en-US"/>
        </w:rPr>
      </w:pPr>
    </w:p>
    <w:p w14:paraId="100730BE" w14:textId="77777777" w:rsidR="00B64B00" w:rsidRPr="002679EB" w:rsidRDefault="00B64B00" w:rsidP="00CC4D44">
      <w:pPr>
        <w:tabs>
          <w:tab w:val="left" w:pos="567"/>
        </w:tabs>
        <w:jc w:val="both"/>
        <w:rPr>
          <w:rFonts w:ascii="Arial" w:hAnsi="Arial" w:cs="Arial"/>
          <w:sz w:val="22"/>
          <w:szCs w:val="22"/>
          <w:lang w:eastAsia="en-US"/>
        </w:rPr>
      </w:pPr>
    </w:p>
    <w:p w14:paraId="7EE598E6" w14:textId="431137A7" w:rsidR="00970943" w:rsidRPr="002679EB" w:rsidRDefault="00970943" w:rsidP="00CC4D44">
      <w:pPr>
        <w:tabs>
          <w:tab w:val="left" w:pos="567"/>
        </w:tabs>
        <w:jc w:val="both"/>
        <w:rPr>
          <w:rFonts w:ascii="Arial" w:hAnsi="Arial" w:cs="Arial"/>
          <w:sz w:val="22"/>
          <w:szCs w:val="22"/>
          <w:lang w:eastAsia="en-US"/>
        </w:rPr>
      </w:pPr>
      <w:r w:rsidRPr="002679EB">
        <w:rPr>
          <w:rFonts w:ascii="Arial" w:hAnsi="Arial" w:cs="Arial"/>
          <w:sz w:val="22"/>
          <w:szCs w:val="22"/>
          <w:lang w:eastAsia="en-US"/>
        </w:rPr>
        <w:t xml:space="preserve">Na temelju članka </w:t>
      </w:r>
      <w:r w:rsidR="006E4E91" w:rsidRPr="002679EB">
        <w:rPr>
          <w:rFonts w:ascii="Arial" w:hAnsi="Arial" w:cs="Arial"/>
          <w:sz w:val="22"/>
          <w:szCs w:val="22"/>
          <w:lang w:eastAsia="en-US"/>
        </w:rPr>
        <w:t>18</w:t>
      </w:r>
      <w:r w:rsidRPr="002679EB">
        <w:rPr>
          <w:rFonts w:ascii="Arial" w:hAnsi="Arial" w:cs="Arial"/>
          <w:sz w:val="22"/>
          <w:szCs w:val="22"/>
          <w:lang w:eastAsia="en-US"/>
        </w:rPr>
        <w:t xml:space="preserve">. Zakona o proračunu (Narodne novine broj </w:t>
      </w:r>
      <w:r w:rsidR="006E4E91" w:rsidRPr="002679EB">
        <w:rPr>
          <w:rFonts w:ascii="Arial" w:hAnsi="Arial" w:cs="Arial"/>
          <w:sz w:val="22"/>
          <w:szCs w:val="22"/>
          <w:lang w:eastAsia="en-US"/>
        </w:rPr>
        <w:t>144/21</w:t>
      </w:r>
      <w:r w:rsidRPr="002679EB">
        <w:rPr>
          <w:rFonts w:ascii="Arial" w:hAnsi="Arial" w:cs="Arial"/>
          <w:sz w:val="22"/>
          <w:szCs w:val="22"/>
          <w:lang w:eastAsia="en-US"/>
        </w:rPr>
        <w:t xml:space="preserve">) i članka 31. Statuta Općine Konavle (Službeni glasnik Općine Konavle broj </w:t>
      </w:r>
      <w:r w:rsidR="00B70622" w:rsidRPr="002679EB">
        <w:rPr>
          <w:rFonts w:ascii="Arial" w:hAnsi="Arial" w:cs="Arial"/>
          <w:sz w:val="22"/>
          <w:szCs w:val="22"/>
          <w:lang w:eastAsia="en-US"/>
        </w:rPr>
        <w:t>7/21</w:t>
      </w:r>
      <w:r w:rsidR="003A5DBD" w:rsidRPr="002679EB">
        <w:rPr>
          <w:rFonts w:ascii="Arial" w:hAnsi="Arial" w:cs="Arial"/>
          <w:sz w:val="22"/>
          <w:szCs w:val="22"/>
          <w:lang w:eastAsia="en-US"/>
        </w:rPr>
        <w:t xml:space="preserve"> – pročišćeni tekst</w:t>
      </w:r>
      <w:r w:rsidRPr="002679EB">
        <w:rPr>
          <w:rFonts w:ascii="Arial" w:hAnsi="Arial" w:cs="Arial"/>
          <w:sz w:val="22"/>
          <w:szCs w:val="22"/>
          <w:lang w:eastAsia="en-US"/>
        </w:rPr>
        <w:t>) Općinsko vijeće Općine Konavle, na</w:t>
      </w:r>
      <w:r w:rsidR="008805C9" w:rsidRPr="002679EB">
        <w:rPr>
          <w:rFonts w:ascii="Arial" w:hAnsi="Arial" w:cs="Arial"/>
          <w:sz w:val="22"/>
          <w:szCs w:val="22"/>
          <w:lang w:eastAsia="en-US"/>
        </w:rPr>
        <w:t xml:space="preserve"> </w:t>
      </w:r>
      <w:r w:rsidR="00CA2DFB">
        <w:rPr>
          <w:rFonts w:ascii="Arial" w:hAnsi="Arial" w:cs="Arial"/>
          <w:sz w:val="22"/>
          <w:szCs w:val="22"/>
          <w:lang w:eastAsia="en-US"/>
        </w:rPr>
        <w:t xml:space="preserve">11. </w:t>
      </w:r>
      <w:r w:rsidRPr="002679EB">
        <w:rPr>
          <w:rFonts w:ascii="Arial" w:hAnsi="Arial" w:cs="Arial"/>
          <w:sz w:val="22"/>
          <w:szCs w:val="22"/>
          <w:lang w:eastAsia="en-US"/>
        </w:rPr>
        <w:t>sjednici, održanoj</w:t>
      </w:r>
      <w:r w:rsidR="008805C9" w:rsidRPr="002679EB">
        <w:rPr>
          <w:rFonts w:ascii="Arial" w:hAnsi="Arial" w:cs="Arial"/>
          <w:sz w:val="22"/>
          <w:szCs w:val="22"/>
          <w:lang w:eastAsia="en-US"/>
        </w:rPr>
        <w:t xml:space="preserve"> </w:t>
      </w:r>
      <w:r w:rsidR="00CA2DFB">
        <w:rPr>
          <w:rFonts w:ascii="Arial" w:hAnsi="Arial" w:cs="Arial"/>
          <w:sz w:val="22"/>
          <w:szCs w:val="22"/>
          <w:lang w:eastAsia="en-US"/>
        </w:rPr>
        <w:t>22. prosinca</w:t>
      </w:r>
      <w:r w:rsidR="008805C9" w:rsidRPr="002679EB">
        <w:rPr>
          <w:rFonts w:ascii="Arial" w:hAnsi="Arial" w:cs="Arial"/>
          <w:sz w:val="22"/>
          <w:szCs w:val="22"/>
          <w:lang w:eastAsia="en-US"/>
        </w:rPr>
        <w:t xml:space="preserve"> </w:t>
      </w:r>
      <w:r w:rsidR="00E301D3" w:rsidRPr="002679EB">
        <w:rPr>
          <w:rFonts w:ascii="Arial" w:hAnsi="Arial" w:cs="Arial"/>
          <w:sz w:val="22"/>
          <w:szCs w:val="22"/>
          <w:lang w:eastAsia="en-US"/>
        </w:rPr>
        <w:t>20</w:t>
      </w:r>
      <w:r w:rsidR="009202B6" w:rsidRPr="002679EB">
        <w:rPr>
          <w:rFonts w:ascii="Arial" w:hAnsi="Arial" w:cs="Arial"/>
          <w:sz w:val="22"/>
          <w:szCs w:val="22"/>
          <w:lang w:eastAsia="en-US"/>
        </w:rPr>
        <w:t>2</w:t>
      </w:r>
      <w:r w:rsidR="006E4E91" w:rsidRPr="002679EB">
        <w:rPr>
          <w:rFonts w:ascii="Arial" w:hAnsi="Arial" w:cs="Arial"/>
          <w:sz w:val="22"/>
          <w:szCs w:val="22"/>
          <w:lang w:eastAsia="en-US"/>
        </w:rPr>
        <w:t>2</w:t>
      </w:r>
      <w:r w:rsidR="00022770" w:rsidRPr="002679EB">
        <w:rPr>
          <w:rFonts w:ascii="Arial" w:hAnsi="Arial" w:cs="Arial"/>
          <w:sz w:val="22"/>
          <w:szCs w:val="22"/>
          <w:lang w:eastAsia="en-US"/>
        </w:rPr>
        <w:t xml:space="preserve">. </w:t>
      </w:r>
      <w:r w:rsidRPr="002679EB">
        <w:rPr>
          <w:rFonts w:ascii="Arial" w:hAnsi="Arial" w:cs="Arial"/>
          <w:sz w:val="22"/>
          <w:szCs w:val="22"/>
          <w:lang w:eastAsia="en-US"/>
        </w:rPr>
        <w:t>godine, donijelo je</w:t>
      </w:r>
    </w:p>
    <w:p w14:paraId="4927B261" w14:textId="77777777" w:rsidR="00970943" w:rsidRPr="002679EB" w:rsidRDefault="00970943" w:rsidP="00CC4D44">
      <w:pPr>
        <w:tabs>
          <w:tab w:val="left" w:pos="567"/>
        </w:tabs>
        <w:jc w:val="both"/>
        <w:rPr>
          <w:rFonts w:ascii="Arial" w:hAnsi="Arial" w:cs="Arial"/>
          <w:sz w:val="22"/>
          <w:szCs w:val="22"/>
          <w:lang w:eastAsia="en-US"/>
        </w:rPr>
      </w:pPr>
    </w:p>
    <w:p w14:paraId="12F312C6" w14:textId="2074F048" w:rsidR="00970943" w:rsidRPr="002679EB" w:rsidRDefault="00F846BF" w:rsidP="00CC4D44">
      <w:pPr>
        <w:tabs>
          <w:tab w:val="left" w:pos="567"/>
        </w:tabs>
        <w:jc w:val="center"/>
        <w:rPr>
          <w:rFonts w:ascii="Arial" w:hAnsi="Arial" w:cs="Arial"/>
          <w:sz w:val="22"/>
          <w:szCs w:val="22"/>
          <w:lang w:eastAsia="en-US"/>
        </w:rPr>
      </w:pPr>
      <w:r w:rsidRPr="002679EB">
        <w:rPr>
          <w:rFonts w:ascii="Arial" w:hAnsi="Arial" w:cs="Arial"/>
          <w:b/>
          <w:bCs/>
          <w:sz w:val="22"/>
          <w:szCs w:val="22"/>
          <w:lang w:eastAsia="en-US"/>
        </w:rPr>
        <w:t>ODLUK</w:t>
      </w:r>
      <w:r w:rsidR="00CA2DFB">
        <w:rPr>
          <w:rFonts w:ascii="Arial" w:hAnsi="Arial" w:cs="Arial"/>
          <w:b/>
          <w:bCs/>
          <w:sz w:val="22"/>
          <w:szCs w:val="22"/>
          <w:lang w:eastAsia="en-US"/>
        </w:rPr>
        <w:t>U</w:t>
      </w:r>
    </w:p>
    <w:p w14:paraId="1224001D" w14:textId="16C25DDC" w:rsidR="00970943" w:rsidRPr="002679EB" w:rsidRDefault="00970943" w:rsidP="00CC4D44">
      <w:pPr>
        <w:tabs>
          <w:tab w:val="left" w:pos="567"/>
        </w:tabs>
        <w:jc w:val="center"/>
        <w:rPr>
          <w:rFonts w:ascii="Arial" w:hAnsi="Arial" w:cs="Arial"/>
          <w:b/>
          <w:bCs/>
          <w:sz w:val="22"/>
          <w:szCs w:val="22"/>
          <w:lang w:eastAsia="en-US"/>
        </w:rPr>
      </w:pPr>
      <w:r w:rsidRPr="002679EB">
        <w:rPr>
          <w:rFonts w:ascii="Arial" w:hAnsi="Arial" w:cs="Arial"/>
          <w:b/>
          <w:bCs/>
          <w:sz w:val="22"/>
          <w:szCs w:val="22"/>
          <w:lang w:eastAsia="en-US"/>
        </w:rPr>
        <w:t>o izvršavanju Proračuna Općine Konavle za 20</w:t>
      </w:r>
      <w:r w:rsidR="00E301D3" w:rsidRPr="002679EB">
        <w:rPr>
          <w:rFonts w:ascii="Arial" w:hAnsi="Arial" w:cs="Arial"/>
          <w:b/>
          <w:bCs/>
          <w:sz w:val="22"/>
          <w:szCs w:val="22"/>
          <w:lang w:eastAsia="en-US"/>
        </w:rPr>
        <w:t>2</w:t>
      </w:r>
      <w:r w:rsidR="006E4E91" w:rsidRPr="002679EB">
        <w:rPr>
          <w:rFonts w:ascii="Arial" w:hAnsi="Arial" w:cs="Arial"/>
          <w:b/>
          <w:bCs/>
          <w:sz w:val="22"/>
          <w:szCs w:val="22"/>
          <w:lang w:eastAsia="en-US"/>
        </w:rPr>
        <w:t>3</w:t>
      </w:r>
      <w:r w:rsidRPr="002679EB">
        <w:rPr>
          <w:rFonts w:ascii="Arial" w:hAnsi="Arial" w:cs="Arial"/>
          <w:b/>
          <w:bCs/>
          <w:sz w:val="22"/>
          <w:szCs w:val="22"/>
          <w:lang w:eastAsia="en-US"/>
        </w:rPr>
        <w:t>.</w:t>
      </w:r>
      <w:r w:rsidR="0086065E" w:rsidRPr="002679EB">
        <w:rPr>
          <w:rFonts w:ascii="Arial" w:hAnsi="Arial" w:cs="Arial"/>
          <w:b/>
          <w:bCs/>
          <w:sz w:val="22"/>
          <w:szCs w:val="22"/>
          <w:lang w:eastAsia="en-US"/>
        </w:rPr>
        <w:t xml:space="preserve"> </w:t>
      </w:r>
      <w:r w:rsidRPr="002679EB">
        <w:rPr>
          <w:rFonts w:ascii="Arial" w:hAnsi="Arial" w:cs="Arial"/>
          <w:b/>
          <w:bCs/>
          <w:sz w:val="22"/>
          <w:szCs w:val="22"/>
          <w:lang w:eastAsia="en-US"/>
        </w:rPr>
        <w:t>godinu</w:t>
      </w:r>
    </w:p>
    <w:p w14:paraId="0A250545" w14:textId="77777777" w:rsidR="00970943" w:rsidRPr="002679EB" w:rsidRDefault="00970943" w:rsidP="00CC4D44">
      <w:pPr>
        <w:tabs>
          <w:tab w:val="left" w:pos="567"/>
        </w:tabs>
        <w:jc w:val="both"/>
        <w:rPr>
          <w:rFonts w:ascii="Arial" w:hAnsi="Arial" w:cs="Arial"/>
          <w:bCs/>
          <w:sz w:val="22"/>
          <w:szCs w:val="22"/>
          <w:lang w:eastAsia="en-US"/>
        </w:rPr>
      </w:pPr>
    </w:p>
    <w:p w14:paraId="4947EC67" w14:textId="77777777" w:rsidR="00970943" w:rsidRPr="002679EB" w:rsidRDefault="001C05B4" w:rsidP="00CC4D44">
      <w:pPr>
        <w:tabs>
          <w:tab w:val="left" w:pos="567"/>
        </w:tabs>
        <w:jc w:val="center"/>
        <w:rPr>
          <w:rFonts w:ascii="Arial" w:hAnsi="Arial" w:cs="Arial"/>
          <w:b/>
          <w:sz w:val="22"/>
          <w:szCs w:val="22"/>
          <w:lang w:eastAsia="en-US"/>
        </w:rPr>
      </w:pPr>
      <w:r w:rsidRPr="002679EB">
        <w:rPr>
          <w:rFonts w:ascii="Arial" w:hAnsi="Arial" w:cs="Arial"/>
          <w:b/>
          <w:sz w:val="22"/>
          <w:szCs w:val="22"/>
          <w:lang w:eastAsia="en-US"/>
        </w:rPr>
        <w:t>I.</w:t>
      </w:r>
      <w:r w:rsidR="00970943" w:rsidRPr="002679EB">
        <w:rPr>
          <w:rFonts w:ascii="Arial" w:hAnsi="Arial" w:cs="Arial"/>
          <w:b/>
          <w:sz w:val="22"/>
          <w:szCs w:val="22"/>
          <w:lang w:eastAsia="en-US"/>
        </w:rPr>
        <w:tab/>
        <w:t>OPĆE ODREDBE</w:t>
      </w:r>
    </w:p>
    <w:p w14:paraId="6744F811" w14:textId="77777777" w:rsidR="00970943" w:rsidRPr="002679EB" w:rsidRDefault="00970943" w:rsidP="00CC4D44">
      <w:pPr>
        <w:tabs>
          <w:tab w:val="left" w:pos="567"/>
        </w:tabs>
        <w:jc w:val="center"/>
        <w:rPr>
          <w:rFonts w:ascii="Arial" w:hAnsi="Arial" w:cs="Arial"/>
          <w:bCs/>
          <w:sz w:val="22"/>
          <w:szCs w:val="22"/>
          <w:lang w:eastAsia="en-US"/>
        </w:rPr>
      </w:pPr>
    </w:p>
    <w:p w14:paraId="5BED9D69" w14:textId="77777777" w:rsidR="00970943" w:rsidRPr="002679EB" w:rsidRDefault="00970943" w:rsidP="00CC4D44">
      <w:pPr>
        <w:tabs>
          <w:tab w:val="left" w:pos="567"/>
        </w:tabs>
        <w:jc w:val="center"/>
        <w:rPr>
          <w:rFonts w:ascii="Arial" w:hAnsi="Arial" w:cs="Arial"/>
          <w:bCs/>
          <w:sz w:val="22"/>
          <w:szCs w:val="22"/>
          <w:lang w:eastAsia="en-US"/>
        </w:rPr>
      </w:pPr>
      <w:r w:rsidRPr="002679EB">
        <w:rPr>
          <w:rFonts w:ascii="Arial" w:hAnsi="Arial" w:cs="Arial"/>
          <w:bCs/>
          <w:sz w:val="22"/>
          <w:szCs w:val="22"/>
          <w:lang w:eastAsia="en-US"/>
        </w:rPr>
        <w:t>Članak 1.</w:t>
      </w:r>
    </w:p>
    <w:p w14:paraId="45BC9AF0" w14:textId="77777777" w:rsidR="003A5DBD" w:rsidRPr="002679EB" w:rsidRDefault="003A5DBD" w:rsidP="00CC4D44">
      <w:pPr>
        <w:pStyle w:val="Tijeloteksta2"/>
        <w:tabs>
          <w:tab w:val="left" w:pos="567"/>
        </w:tabs>
        <w:rPr>
          <w:rFonts w:ascii="Arial" w:hAnsi="Arial" w:cs="Arial"/>
          <w:color w:val="auto"/>
          <w:sz w:val="22"/>
          <w:szCs w:val="22"/>
          <w:lang w:val="hr-HR"/>
        </w:rPr>
      </w:pPr>
    </w:p>
    <w:p w14:paraId="6F90C233" w14:textId="101CBB23" w:rsidR="003A5DBD" w:rsidRPr="002679EB" w:rsidRDefault="003A5DBD"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 xml:space="preserve">Ovom Odlukom uređuje se struktura prihoda i primitaka, te rashoda i izdataka Proračuna Općine Konavle za </w:t>
      </w:r>
      <w:r w:rsidR="005A30B4" w:rsidRPr="002679EB">
        <w:rPr>
          <w:rFonts w:ascii="Arial" w:hAnsi="Arial" w:cs="Arial"/>
          <w:sz w:val="22"/>
          <w:szCs w:val="22"/>
          <w:lang w:eastAsia="en-US"/>
        </w:rPr>
        <w:t>20</w:t>
      </w:r>
      <w:r w:rsidR="004B70C2" w:rsidRPr="002679EB">
        <w:rPr>
          <w:rFonts w:ascii="Arial" w:hAnsi="Arial" w:cs="Arial"/>
          <w:sz w:val="22"/>
          <w:szCs w:val="22"/>
          <w:lang w:eastAsia="en-US"/>
        </w:rPr>
        <w:t>2</w:t>
      </w:r>
      <w:r w:rsidR="006E4E91" w:rsidRPr="002679EB">
        <w:rPr>
          <w:rFonts w:ascii="Arial" w:hAnsi="Arial" w:cs="Arial"/>
          <w:sz w:val="22"/>
          <w:szCs w:val="22"/>
          <w:lang w:eastAsia="en-US"/>
        </w:rPr>
        <w:t>3</w:t>
      </w:r>
      <w:r w:rsidRPr="002679EB">
        <w:rPr>
          <w:rFonts w:ascii="Arial" w:hAnsi="Arial" w:cs="Arial"/>
          <w:sz w:val="22"/>
          <w:szCs w:val="22"/>
          <w:lang w:eastAsia="en-US"/>
        </w:rPr>
        <w:t xml:space="preserve">. (u daljnjem tekstu Proračun), njegovo izvršavanje, opseg zaduživanja i </w:t>
      </w:r>
      <w:r w:rsidR="007578BE" w:rsidRPr="002679EB">
        <w:rPr>
          <w:rFonts w:ascii="Arial" w:hAnsi="Arial" w:cs="Arial"/>
          <w:sz w:val="22"/>
          <w:szCs w:val="22"/>
          <w:lang w:eastAsia="en-US"/>
        </w:rPr>
        <w:t xml:space="preserve">davanje </w:t>
      </w:r>
      <w:r w:rsidRPr="002679EB">
        <w:rPr>
          <w:rFonts w:ascii="Arial" w:hAnsi="Arial" w:cs="Arial"/>
          <w:sz w:val="22"/>
          <w:szCs w:val="22"/>
          <w:lang w:eastAsia="en-US"/>
        </w:rPr>
        <w:t>jamst</w:t>
      </w:r>
      <w:r w:rsidR="007578BE" w:rsidRPr="002679EB">
        <w:rPr>
          <w:rFonts w:ascii="Arial" w:hAnsi="Arial" w:cs="Arial"/>
          <w:sz w:val="22"/>
          <w:szCs w:val="22"/>
          <w:lang w:eastAsia="en-US"/>
        </w:rPr>
        <w:t>a</w:t>
      </w:r>
      <w:r w:rsidRPr="002679EB">
        <w:rPr>
          <w:rFonts w:ascii="Arial" w:hAnsi="Arial" w:cs="Arial"/>
          <w:sz w:val="22"/>
          <w:szCs w:val="22"/>
          <w:lang w:eastAsia="en-US"/>
        </w:rPr>
        <w:t xml:space="preserve">va, upravljanje dugom, te financijskom i nefinancijskom imovinom, </w:t>
      </w:r>
      <w:r w:rsidR="00A854BC" w:rsidRPr="002679EB">
        <w:rPr>
          <w:rFonts w:ascii="Arial" w:hAnsi="Arial" w:cs="Arial"/>
          <w:sz w:val="22"/>
          <w:szCs w:val="22"/>
          <w:lang w:eastAsia="en-US"/>
        </w:rPr>
        <w:t xml:space="preserve">korištenje namjenskih prihoda i primitaka, korištenje vlastitih prihoda, </w:t>
      </w:r>
      <w:r w:rsidRPr="002679EB">
        <w:rPr>
          <w:rFonts w:ascii="Arial" w:hAnsi="Arial" w:cs="Arial"/>
          <w:sz w:val="22"/>
          <w:szCs w:val="22"/>
          <w:lang w:eastAsia="en-US"/>
        </w:rPr>
        <w:t>prava i obveze korisnika proračunskih sredstava, proračunsko knjigovodstvo i izvještavanje, ovlasti</w:t>
      </w:r>
      <w:r w:rsidR="007578BE" w:rsidRPr="002679EB">
        <w:rPr>
          <w:rFonts w:ascii="Arial" w:hAnsi="Arial" w:cs="Arial"/>
          <w:sz w:val="22"/>
          <w:szCs w:val="22"/>
          <w:lang w:eastAsia="en-US"/>
        </w:rPr>
        <w:t xml:space="preserve"> u izvršavanju Proračuna</w:t>
      </w:r>
      <w:r w:rsidRPr="002679EB">
        <w:rPr>
          <w:rFonts w:ascii="Arial" w:hAnsi="Arial" w:cs="Arial"/>
          <w:sz w:val="22"/>
          <w:szCs w:val="22"/>
          <w:lang w:eastAsia="en-US"/>
        </w:rPr>
        <w:t>, te druga pitanja u izvršavanju Proračuna.</w:t>
      </w:r>
    </w:p>
    <w:p w14:paraId="1F7716A4" w14:textId="77777777" w:rsidR="00A854BC" w:rsidRPr="002679EB" w:rsidRDefault="00A854BC" w:rsidP="00CC4D44">
      <w:pPr>
        <w:tabs>
          <w:tab w:val="left" w:pos="567"/>
        </w:tabs>
        <w:ind w:firstLine="567"/>
        <w:jc w:val="both"/>
        <w:rPr>
          <w:rFonts w:ascii="Arial" w:hAnsi="Arial" w:cs="Arial"/>
          <w:sz w:val="22"/>
          <w:szCs w:val="22"/>
          <w:lang w:eastAsia="en-US"/>
        </w:rPr>
      </w:pPr>
    </w:p>
    <w:p w14:paraId="36AC4BA6" w14:textId="77777777" w:rsidR="00A854BC" w:rsidRPr="002679EB" w:rsidRDefault="00A854BC"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Riječi i pojmovi koji se koriste u ovoj Odluci, a koji imaju rodno značenje, odnose se jednako na muški i ženski rod, bez obzira u kojem su rodu navedeni.</w:t>
      </w:r>
    </w:p>
    <w:p w14:paraId="0ADEF061" w14:textId="77777777" w:rsidR="003A5DBD" w:rsidRPr="002679EB" w:rsidRDefault="003A5DBD" w:rsidP="00CC4D44">
      <w:pPr>
        <w:pStyle w:val="Tijeloteksta2"/>
        <w:tabs>
          <w:tab w:val="left" w:pos="567"/>
        </w:tabs>
        <w:rPr>
          <w:rFonts w:ascii="Arial" w:hAnsi="Arial" w:cs="Arial"/>
          <w:color w:val="auto"/>
          <w:sz w:val="22"/>
          <w:szCs w:val="22"/>
          <w:lang w:val="hr-HR"/>
        </w:rPr>
      </w:pPr>
    </w:p>
    <w:p w14:paraId="25B8813F" w14:textId="77777777" w:rsidR="0076355C" w:rsidRPr="002679EB" w:rsidRDefault="0076355C" w:rsidP="00CC4D44">
      <w:pPr>
        <w:tabs>
          <w:tab w:val="left" w:pos="567"/>
        </w:tabs>
        <w:jc w:val="center"/>
        <w:rPr>
          <w:rFonts w:ascii="Arial" w:hAnsi="Arial" w:cs="Arial"/>
          <w:bCs/>
          <w:sz w:val="22"/>
          <w:szCs w:val="22"/>
          <w:lang w:eastAsia="en-US"/>
        </w:rPr>
      </w:pPr>
      <w:r w:rsidRPr="002679EB">
        <w:rPr>
          <w:rFonts w:ascii="Arial" w:hAnsi="Arial" w:cs="Arial"/>
          <w:bCs/>
          <w:sz w:val="22"/>
          <w:szCs w:val="22"/>
          <w:lang w:eastAsia="en-US"/>
        </w:rPr>
        <w:t>Članak 2.</w:t>
      </w:r>
    </w:p>
    <w:p w14:paraId="324316B8" w14:textId="77777777" w:rsidR="00AC245E" w:rsidRPr="002679EB" w:rsidRDefault="00AC245E" w:rsidP="00CC4D44">
      <w:pPr>
        <w:pStyle w:val="Tijeloteksta2"/>
        <w:tabs>
          <w:tab w:val="left" w:pos="567"/>
        </w:tabs>
        <w:rPr>
          <w:rFonts w:ascii="Arial" w:hAnsi="Arial" w:cs="Arial"/>
          <w:color w:val="auto"/>
          <w:sz w:val="22"/>
          <w:szCs w:val="22"/>
          <w:lang w:val="hr-HR"/>
        </w:rPr>
      </w:pPr>
    </w:p>
    <w:p w14:paraId="52CB5999" w14:textId="77777777" w:rsidR="001928FC" w:rsidRPr="002679EB" w:rsidRDefault="00AC2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ab/>
      </w:r>
      <w:r w:rsidR="00A854BC" w:rsidRPr="002679EB">
        <w:rPr>
          <w:rFonts w:ascii="Arial" w:hAnsi="Arial" w:cs="Arial"/>
          <w:color w:val="auto"/>
          <w:sz w:val="22"/>
          <w:szCs w:val="22"/>
          <w:lang w:val="hr-HR"/>
        </w:rPr>
        <w:t>K</w:t>
      </w:r>
      <w:r w:rsidRPr="002679EB">
        <w:rPr>
          <w:rFonts w:ascii="Arial" w:hAnsi="Arial" w:cs="Arial"/>
          <w:color w:val="auto"/>
          <w:sz w:val="22"/>
          <w:szCs w:val="22"/>
          <w:lang w:val="hr-HR"/>
        </w:rPr>
        <w:t xml:space="preserve">orisnici </w:t>
      </w:r>
      <w:r w:rsidR="001928FC" w:rsidRPr="002679EB">
        <w:rPr>
          <w:rFonts w:ascii="Arial" w:hAnsi="Arial" w:cs="Arial"/>
          <w:color w:val="auto"/>
          <w:sz w:val="22"/>
          <w:szCs w:val="22"/>
          <w:lang w:val="hr-HR"/>
        </w:rPr>
        <w:t>Proračuna</w:t>
      </w:r>
      <w:r w:rsidR="00A854BC" w:rsidRPr="002679EB">
        <w:rPr>
          <w:rFonts w:ascii="Arial" w:hAnsi="Arial" w:cs="Arial"/>
          <w:color w:val="auto"/>
          <w:sz w:val="22"/>
          <w:szCs w:val="22"/>
          <w:lang w:val="hr-HR"/>
        </w:rPr>
        <w:t xml:space="preserve"> u smislu ove Odluke su</w:t>
      </w:r>
      <w:r w:rsidR="001928FC" w:rsidRPr="002679EB">
        <w:rPr>
          <w:rFonts w:ascii="Arial" w:hAnsi="Arial" w:cs="Arial"/>
          <w:color w:val="auto"/>
          <w:sz w:val="22"/>
          <w:szCs w:val="22"/>
          <w:lang w:val="hr-HR"/>
        </w:rPr>
        <w:t>:</w:t>
      </w:r>
    </w:p>
    <w:p w14:paraId="5E392ABB" w14:textId="77777777" w:rsidR="003C145E" w:rsidRPr="002679EB" w:rsidRDefault="003C1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 xml:space="preserve">1. </w:t>
      </w:r>
      <w:r w:rsidRPr="002679EB">
        <w:rPr>
          <w:rFonts w:ascii="Arial" w:hAnsi="Arial" w:cs="Arial"/>
          <w:color w:val="auto"/>
          <w:sz w:val="22"/>
          <w:szCs w:val="22"/>
          <w:lang w:val="hr-HR"/>
        </w:rPr>
        <w:tab/>
        <w:t>upravna tijela Općine,</w:t>
      </w:r>
    </w:p>
    <w:p w14:paraId="52293434" w14:textId="77777777" w:rsidR="003C145E" w:rsidRPr="002679EB" w:rsidRDefault="003C1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 xml:space="preserve">2. </w:t>
      </w:r>
      <w:r w:rsidRPr="002679EB">
        <w:rPr>
          <w:rFonts w:ascii="Arial" w:hAnsi="Arial" w:cs="Arial"/>
          <w:color w:val="auto"/>
          <w:sz w:val="22"/>
          <w:szCs w:val="22"/>
          <w:lang w:val="hr-HR"/>
        </w:rPr>
        <w:tab/>
        <w:t xml:space="preserve">proračunski korisnici - ustanove kojima je Općina osnivač i koje su uvrštene u Registar proračunskih i izvanproračunskih korisnika, </w:t>
      </w:r>
    </w:p>
    <w:p w14:paraId="11C49ACA" w14:textId="77777777" w:rsidR="003C145E" w:rsidRPr="002679EB" w:rsidRDefault="003C1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 xml:space="preserve">3. </w:t>
      </w:r>
      <w:r w:rsidRPr="002679EB">
        <w:rPr>
          <w:rFonts w:ascii="Arial" w:hAnsi="Arial" w:cs="Arial"/>
          <w:color w:val="auto"/>
          <w:sz w:val="22"/>
          <w:szCs w:val="22"/>
          <w:lang w:val="hr-HR"/>
        </w:rPr>
        <w:tab/>
        <w:t xml:space="preserve">trgovačka društva i druge pravne osobe u kojima je Općina većinski vlasnik / osnivač ili ima odlučujući utjecaj na upravljanje, te </w:t>
      </w:r>
    </w:p>
    <w:p w14:paraId="3E730070" w14:textId="148369E4" w:rsidR="003C145E" w:rsidRPr="002679EB" w:rsidRDefault="003C1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 xml:space="preserve">4. </w:t>
      </w:r>
      <w:r w:rsidRPr="002679EB">
        <w:rPr>
          <w:rFonts w:ascii="Arial" w:hAnsi="Arial" w:cs="Arial"/>
          <w:color w:val="auto"/>
          <w:sz w:val="22"/>
          <w:szCs w:val="22"/>
          <w:lang w:val="hr-HR"/>
        </w:rPr>
        <w:tab/>
        <w:t xml:space="preserve">ostali korisnici Proračuna </w:t>
      </w:r>
      <w:r w:rsidR="008F5425" w:rsidRPr="002679EB">
        <w:rPr>
          <w:rFonts w:ascii="Arial" w:hAnsi="Arial" w:cs="Arial"/>
          <w:color w:val="auto"/>
          <w:sz w:val="22"/>
          <w:szCs w:val="22"/>
          <w:lang w:val="hr-HR"/>
        </w:rPr>
        <w:t xml:space="preserve">(ustanove, udruge, fizičke osobe i drugi) </w:t>
      </w:r>
      <w:r w:rsidRPr="002679EB">
        <w:rPr>
          <w:rFonts w:ascii="Arial" w:hAnsi="Arial" w:cs="Arial"/>
          <w:color w:val="auto"/>
          <w:sz w:val="22"/>
          <w:szCs w:val="22"/>
          <w:lang w:val="hr-HR"/>
        </w:rPr>
        <w:t xml:space="preserve">kojima se osiguravaju </w:t>
      </w:r>
      <w:r w:rsidR="00AA4CC4" w:rsidRPr="002679EB">
        <w:rPr>
          <w:rFonts w:ascii="Arial" w:hAnsi="Arial" w:cs="Arial"/>
          <w:color w:val="auto"/>
          <w:sz w:val="22"/>
          <w:szCs w:val="22"/>
          <w:lang w:val="hr-HR"/>
        </w:rPr>
        <w:t xml:space="preserve">proračunska </w:t>
      </w:r>
      <w:r w:rsidRPr="002679EB">
        <w:rPr>
          <w:rFonts w:ascii="Arial" w:hAnsi="Arial" w:cs="Arial"/>
          <w:color w:val="auto"/>
          <w:sz w:val="22"/>
          <w:szCs w:val="22"/>
          <w:lang w:val="hr-HR"/>
        </w:rPr>
        <w:t>sredstva za realizaciju pojedinog projekta</w:t>
      </w:r>
      <w:r w:rsidR="008E52A8" w:rsidRPr="002679EB">
        <w:rPr>
          <w:rFonts w:ascii="Arial" w:hAnsi="Arial" w:cs="Arial"/>
          <w:color w:val="auto"/>
          <w:sz w:val="22"/>
          <w:szCs w:val="22"/>
          <w:lang w:val="hr-HR"/>
        </w:rPr>
        <w:t>.</w:t>
      </w:r>
    </w:p>
    <w:p w14:paraId="5CE4A659" w14:textId="77777777" w:rsidR="003C145E" w:rsidRPr="002679EB" w:rsidRDefault="003C145E" w:rsidP="00CC4D44">
      <w:pPr>
        <w:pStyle w:val="Tijeloteksta2"/>
        <w:tabs>
          <w:tab w:val="left" w:pos="567"/>
        </w:tabs>
        <w:rPr>
          <w:rFonts w:ascii="Arial" w:hAnsi="Arial" w:cs="Arial"/>
          <w:color w:val="auto"/>
          <w:sz w:val="22"/>
          <w:szCs w:val="22"/>
          <w:lang w:val="hr-HR"/>
        </w:rPr>
      </w:pPr>
    </w:p>
    <w:p w14:paraId="4ACE801E" w14:textId="77777777" w:rsidR="003C145E" w:rsidRPr="002679EB" w:rsidRDefault="003C145E"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ab/>
        <w:t>Korisnici Proračuna iz stavka 1. točk</w:t>
      </w:r>
      <w:r w:rsidR="00766BAD" w:rsidRPr="002679EB">
        <w:rPr>
          <w:rFonts w:ascii="Arial" w:hAnsi="Arial" w:cs="Arial"/>
          <w:color w:val="auto"/>
          <w:sz w:val="22"/>
          <w:szCs w:val="22"/>
          <w:lang w:val="hr-HR"/>
        </w:rPr>
        <w:t>a</w:t>
      </w:r>
      <w:r w:rsidRPr="002679EB">
        <w:rPr>
          <w:rFonts w:ascii="Arial" w:hAnsi="Arial" w:cs="Arial"/>
          <w:color w:val="auto"/>
          <w:sz w:val="22"/>
          <w:szCs w:val="22"/>
          <w:lang w:val="hr-HR"/>
        </w:rPr>
        <w:t xml:space="preserve"> 1. i 2. ovoga članka obvezno primjenjuju odredbe Zakona o </w:t>
      </w:r>
      <w:r w:rsidR="00500B4E" w:rsidRPr="002679EB">
        <w:rPr>
          <w:rFonts w:ascii="Arial" w:hAnsi="Arial" w:cs="Arial"/>
          <w:color w:val="auto"/>
          <w:sz w:val="22"/>
          <w:szCs w:val="22"/>
          <w:lang w:val="hr-HR"/>
        </w:rPr>
        <w:t xml:space="preserve">proračunu i ove Odluke, a posebno </w:t>
      </w:r>
      <w:r w:rsidR="00766BAD" w:rsidRPr="002679EB">
        <w:rPr>
          <w:rFonts w:ascii="Arial" w:hAnsi="Arial" w:cs="Arial"/>
          <w:color w:val="auto"/>
          <w:sz w:val="22"/>
          <w:szCs w:val="22"/>
          <w:lang w:val="hr-HR"/>
        </w:rPr>
        <w:t xml:space="preserve">se </w:t>
      </w:r>
      <w:r w:rsidR="00500B4E" w:rsidRPr="002679EB">
        <w:rPr>
          <w:rFonts w:ascii="Arial" w:hAnsi="Arial" w:cs="Arial"/>
          <w:color w:val="auto"/>
          <w:sz w:val="22"/>
          <w:szCs w:val="22"/>
          <w:lang w:val="hr-HR"/>
        </w:rPr>
        <w:t>naglašava izrada planova</w:t>
      </w:r>
      <w:r w:rsidRPr="002679EB">
        <w:rPr>
          <w:rFonts w:ascii="Arial" w:hAnsi="Arial" w:cs="Arial"/>
          <w:color w:val="auto"/>
          <w:sz w:val="22"/>
          <w:szCs w:val="22"/>
          <w:lang w:val="hr-HR"/>
        </w:rPr>
        <w:t>, upravljanj</w:t>
      </w:r>
      <w:r w:rsidR="00500B4E" w:rsidRPr="002679EB">
        <w:rPr>
          <w:rFonts w:ascii="Arial" w:hAnsi="Arial" w:cs="Arial"/>
          <w:color w:val="auto"/>
          <w:sz w:val="22"/>
          <w:szCs w:val="22"/>
          <w:lang w:val="hr-HR"/>
        </w:rPr>
        <w:t>e</w:t>
      </w:r>
      <w:r w:rsidRPr="002679EB">
        <w:rPr>
          <w:rFonts w:ascii="Arial" w:hAnsi="Arial" w:cs="Arial"/>
          <w:color w:val="auto"/>
          <w:sz w:val="22"/>
          <w:szCs w:val="22"/>
          <w:lang w:val="hr-HR"/>
        </w:rPr>
        <w:t xml:space="preserve"> novčanim sredstvima, zaduživanje i davanje jamstva, izvještavanje te nadzor nad poslovanjem i korištenjem proračunskih sredstava te zakonske odredbe o proračunskom računovodstvu.</w:t>
      </w:r>
    </w:p>
    <w:p w14:paraId="6F15EC4B" w14:textId="77777777" w:rsidR="001928FC" w:rsidRPr="002679EB" w:rsidRDefault="001928FC" w:rsidP="00CC4D44">
      <w:pPr>
        <w:pStyle w:val="Tijeloteksta2"/>
        <w:tabs>
          <w:tab w:val="left" w:pos="567"/>
        </w:tabs>
        <w:rPr>
          <w:rFonts w:ascii="Arial" w:hAnsi="Arial" w:cs="Arial"/>
          <w:color w:val="auto"/>
          <w:sz w:val="22"/>
          <w:szCs w:val="22"/>
          <w:lang w:val="hr-HR"/>
        </w:rPr>
      </w:pPr>
    </w:p>
    <w:p w14:paraId="3716DA94" w14:textId="77777777" w:rsidR="00AC245E" w:rsidRPr="002679EB" w:rsidRDefault="001928FC" w:rsidP="00CC4D44">
      <w:pPr>
        <w:pStyle w:val="Tijeloteksta2"/>
        <w:tabs>
          <w:tab w:val="left" w:pos="567"/>
        </w:tabs>
        <w:rPr>
          <w:rFonts w:ascii="Arial" w:hAnsi="Arial" w:cs="Arial"/>
          <w:color w:val="auto"/>
          <w:sz w:val="22"/>
          <w:szCs w:val="22"/>
          <w:lang w:val="hr-HR"/>
        </w:rPr>
      </w:pPr>
      <w:r w:rsidRPr="002679EB">
        <w:rPr>
          <w:rFonts w:ascii="Arial" w:hAnsi="Arial" w:cs="Arial"/>
          <w:color w:val="auto"/>
          <w:sz w:val="22"/>
          <w:szCs w:val="22"/>
          <w:lang w:val="hr-HR"/>
        </w:rPr>
        <w:tab/>
        <w:t>Korisnici Proračuna iz stavka 1. točk</w:t>
      </w:r>
      <w:r w:rsidR="00766BAD" w:rsidRPr="002679EB">
        <w:rPr>
          <w:rFonts w:ascii="Arial" w:hAnsi="Arial" w:cs="Arial"/>
          <w:color w:val="auto"/>
          <w:sz w:val="22"/>
          <w:szCs w:val="22"/>
          <w:lang w:val="hr-HR"/>
        </w:rPr>
        <w:t>a</w:t>
      </w:r>
      <w:r w:rsidRPr="002679EB">
        <w:rPr>
          <w:rFonts w:ascii="Arial" w:hAnsi="Arial" w:cs="Arial"/>
          <w:color w:val="auto"/>
          <w:sz w:val="22"/>
          <w:szCs w:val="22"/>
          <w:lang w:val="hr-HR"/>
        </w:rPr>
        <w:t xml:space="preserve"> 3. obvezno primjenjuju odredbe Zakona o proračunu i ove Odluke koje se odnose na zaduživanje i davanje jamstva te izvještavanje i nadzor nad poslovanjem i korištenjem proračunskih sredstava.</w:t>
      </w:r>
    </w:p>
    <w:p w14:paraId="02CC37CF" w14:textId="77777777" w:rsidR="008F5425" w:rsidRPr="002679EB" w:rsidRDefault="008F5425" w:rsidP="00CC4D44">
      <w:pPr>
        <w:pStyle w:val="Tijeloteksta2"/>
        <w:tabs>
          <w:tab w:val="left" w:pos="567"/>
        </w:tabs>
        <w:rPr>
          <w:rFonts w:ascii="Arial" w:hAnsi="Arial" w:cs="Arial"/>
          <w:color w:val="auto"/>
          <w:sz w:val="22"/>
          <w:szCs w:val="22"/>
          <w:lang w:val="hr-HR"/>
        </w:rPr>
      </w:pPr>
    </w:p>
    <w:p w14:paraId="6F85C415" w14:textId="77777777" w:rsidR="0062537E" w:rsidRPr="002679EB" w:rsidRDefault="008005A8" w:rsidP="00CC4D44">
      <w:pPr>
        <w:pStyle w:val="Tijeloteksta2"/>
        <w:tabs>
          <w:tab w:val="left" w:pos="567"/>
        </w:tabs>
        <w:jc w:val="center"/>
        <w:rPr>
          <w:rFonts w:ascii="Arial" w:hAnsi="Arial" w:cs="Arial"/>
          <w:b/>
          <w:color w:val="auto"/>
          <w:sz w:val="22"/>
          <w:szCs w:val="22"/>
          <w:lang w:val="hr-HR"/>
        </w:rPr>
      </w:pPr>
      <w:r w:rsidRPr="002679EB">
        <w:rPr>
          <w:rFonts w:ascii="Arial" w:hAnsi="Arial" w:cs="Arial"/>
          <w:b/>
          <w:color w:val="auto"/>
          <w:sz w:val="22"/>
          <w:szCs w:val="22"/>
          <w:lang w:val="hr-HR"/>
        </w:rPr>
        <w:t>II</w:t>
      </w:r>
      <w:r w:rsidR="00C23C91" w:rsidRPr="002679EB">
        <w:rPr>
          <w:rFonts w:ascii="Arial" w:hAnsi="Arial" w:cs="Arial"/>
          <w:b/>
          <w:color w:val="auto"/>
          <w:sz w:val="22"/>
          <w:szCs w:val="22"/>
          <w:lang w:val="hr-HR"/>
        </w:rPr>
        <w:t>.</w:t>
      </w:r>
      <w:r w:rsidR="00BF6C1A" w:rsidRPr="002679EB">
        <w:rPr>
          <w:rFonts w:ascii="Arial" w:hAnsi="Arial" w:cs="Arial"/>
          <w:b/>
          <w:color w:val="auto"/>
          <w:sz w:val="22"/>
          <w:szCs w:val="22"/>
          <w:lang w:val="hr-HR"/>
        </w:rPr>
        <w:tab/>
      </w:r>
      <w:r w:rsidR="0062537E" w:rsidRPr="002679EB">
        <w:rPr>
          <w:rFonts w:ascii="Arial" w:hAnsi="Arial" w:cs="Arial"/>
          <w:b/>
          <w:color w:val="auto"/>
          <w:sz w:val="22"/>
          <w:szCs w:val="22"/>
          <w:lang w:val="hr-HR"/>
        </w:rPr>
        <w:t>SADRŽAJ PRORAČUNA</w:t>
      </w:r>
    </w:p>
    <w:p w14:paraId="79C04932" w14:textId="77777777" w:rsidR="0062537E" w:rsidRPr="002679EB" w:rsidRDefault="0062537E" w:rsidP="00CC4D44">
      <w:pPr>
        <w:pStyle w:val="Tijeloteksta2"/>
        <w:tabs>
          <w:tab w:val="left" w:pos="567"/>
        </w:tabs>
        <w:rPr>
          <w:rFonts w:ascii="Arial" w:hAnsi="Arial" w:cs="Arial"/>
          <w:b/>
          <w:color w:val="auto"/>
          <w:sz w:val="22"/>
          <w:szCs w:val="22"/>
          <w:lang w:val="hr-HR"/>
        </w:rPr>
      </w:pPr>
    </w:p>
    <w:p w14:paraId="60C505C3" w14:textId="77777777" w:rsidR="0062537E" w:rsidRPr="002679EB" w:rsidRDefault="0062537E"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3C145E" w:rsidRPr="002679EB">
        <w:rPr>
          <w:rFonts w:ascii="Arial" w:hAnsi="Arial" w:cs="Arial"/>
          <w:sz w:val="22"/>
          <w:szCs w:val="22"/>
        </w:rPr>
        <w:t>3</w:t>
      </w:r>
      <w:r w:rsidRPr="002679EB">
        <w:rPr>
          <w:rFonts w:ascii="Arial" w:hAnsi="Arial" w:cs="Arial"/>
          <w:sz w:val="22"/>
          <w:szCs w:val="22"/>
        </w:rPr>
        <w:t>.</w:t>
      </w:r>
    </w:p>
    <w:p w14:paraId="017AFAC3" w14:textId="77777777" w:rsidR="0072416C" w:rsidRPr="002679EB" w:rsidRDefault="0072416C" w:rsidP="00CC4D44">
      <w:pPr>
        <w:tabs>
          <w:tab w:val="left" w:pos="567"/>
        </w:tabs>
        <w:jc w:val="center"/>
        <w:rPr>
          <w:rFonts w:ascii="Arial" w:hAnsi="Arial" w:cs="Arial"/>
          <w:sz w:val="22"/>
          <w:szCs w:val="22"/>
        </w:rPr>
      </w:pPr>
    </w:p>
    <w:p w14:paraId="65F2B40C" w14:textId="16218C17" w:rsidR="0072416C" w:rsidRPr="002679EB" w:rsidRDefault="0072416C" w:rsidP="00CC4D44">
      <w:pPr>
        <w:tabs>
          <w:tab w:val="left" w:pos="567"/>
        </w:tabs>
        <w:ind w:firstLine="567"/>
        <w:jc w:val="both"/>
        <w:rPr>
          <w:rFonts w:ascii="Arial" w:hAnsi="Arial" w:cs="Arial"/>
          <w:sz w:val="22"/>
          <w:szCs w:val="22"/>
          <w:lang w:eastAsia="sl-SI"/>
        </w:rPr>
      </w:pPr>
      <w:r w:rsidRPr="002679EB">
        <w:rPr>
          <w:rFonts w:ascii="Arial" w:hAnsi="Arial" w:cs="Arial"/>
          <w:sz w:val="22"/>
          <w:szCs w:val="22"/>
          <w:lang w:eastAsia="sl-SI"/>
        </w:rPr>
        <w:t>Proračun se sastoji od općeg i posebnog dijela</w:t>
      </w:r>
      <w:r w:rsidR="006E4E91" w:rsidRPr="002679EB">
        <w:rPr>
          <w:rFonts w:ascii="Arial" w:hAnsi="Arial" w:cs="Arial"/>
          <w:sz w:val="22"/>
          <w:szCs w:val="22"/>
          <w:lang w:eastAsia="sl-SI"/>
        </w:rPr>
        <w:t>, te obrazloženja</w:t>
      </w:r>
      <w:r w:rsidRPr="002679EB">
        <w:rPr>
          <w:rFonts w:ascii="Arial" w:hAnsi="Arial" w:cs="Arial"/>
          <w:sz w:val="22"/>
          <w:szCs w:val="22"/>
          <w:lang w:eastAsia="sl-SI"/>
        </w:rPr>
        <w:t>.</w:t>
      </w:r>
    </w:p>
    <w:p w14:paraId="2AF22CD1" w14:textId="77777777" w:rsidR="0072416C" w:rsidRPr="002679EB" w:rsidRDefault="0072416C" w:rsidP="00CC4D44">
      <w:pPr>
        <w:tabs>
          <w:tab w:val="left" w:pos="567"/>
        </w:tabs>
        <w:jc w:val="both"/>
        <w:rPr>
          <w:rFonts w:ascii="Arial" w:hAnsi="Arial" w:cs="Arial"/>
          <w:sz w:val="22"/>
          <w:szCs w:val="22"/>
          <w:lang w:eastAsia="en-US"/>
        </w:rPr>
      </w:pPr>
    </w:p>
    <w:p w14:paraId="7B9BF5BC" w14:textId="77777777" w:rsidR="006E4E91" w:rsidRPr="002679EB" w:rsidRDefault="006E4E91" w:rsidP="006E4E91">
      <w:pPr>
        <w:pStyle w:val="T-98-2"/>
        <w:tabs>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r w:rsidRPr="002679EB">
        <w:rPr>
          <w:rFonts w:ascii="Arial" w:hAnsi="Arial" w:cs="Arial"/>
          <w:b/>
          <w:sz w:val="22"/>
          <w:szCs w:val="22"/>
          <w:lang w:val="hr-HR"/>
        </w:rPr>
        <w:t>Opći dio Proračuna</w:t>
      </w:r>
      <w:r w:rsidRPr="002679EB">
        <w:rPr>
          <w:rFonts w:ascii="Arial" w:hAnsi="Arial" w:cs="Arial"/>
          <w:bCs/>
          <w:sz w:val="22"/>
          <w:szCs w:val="22"/>
          <w:lang w:val="hr-HR"/>
        </w:rPr>
        <w:t xml:space="preserve"> sadrži: </w:t>
      </w:r>
    </w:p>
    <w:p w14:paraId="3461A367" w14:textId="2C5F07D7" w:rsidR="006E4E91" w:rsidRPr="002679EB" w:rsidRDefault="006E4E91" w:rsidP="006E4E91">
      <w:pPr>
        <w:pStyle w:val="T-98-2"/>
        <w:numPr>
          <w:ilvl w:val="0"/>
          <w:numId w:val="13"/>
        </w:numPr>
        <w:tabs>
          <w:tab w:val="left" w:pos="567"/>
        </w:tabs>
        <w:spacing w:after="0"/>
        <w:rPr>
          <w:rFonts w:ascii="Arial" w:hAnsi="Arial" w:cs="Arial"/>
          <w:bCs/>
          <w:sz w:val="22"/>
          <w:szCs w:val="22"/>
          <w:lang w:val="hr-HR"/>
        </w:rPr>
      </w:pPr>
      <w:r w:rsidRPr="002679EB">
        <w:rPr>
          <w:rFonts w:ascii="Arial" w:hAnsi="Arial" w:cs="Arial"/>
          <w:bCs/>
          <w:sz w:val="22"/>
          <w:szCs w:val="22"/>
          <w:lang w:val="hr-HR"/>
        </w:rPr>
        <w:t xml:space="preserve">sažetak Računa prihoda i rashoda i </w:t>
      </w:r>
      <w:r w:rsidR="0086777A">
        <w:rPr>
          <w:rFonts w:ascii="Arial" w:hAnsi="Arial" w:cs="Arial"/>
          <w:bCs/>
          <w:sz w:val="22"/>
          <w:szCs w:val="22"/>
          <w:lang w:val="hr-HR"/>
        </w:rPr>
        <w:t xml:space="preserve">sažetak </w:t>
      </w:r>
      <w:r w:rsidRPr="002679EB">
        <w:rPr>
          <w:rFonts w:ascii="Arial" w:hAnsi="Arial" w:cs="Arial"/>
          <w:bCs/>
          <w:sz w:val="22"/>
          <w:szCs w:val="22"/>
          <w:lang w:val="hr-HR"/>
        </w:rPr>
        <w:t xml:space="preserve">Računa financiranja, </w:t>
      </w:r>
    </w:p>
    <w:p w14:paraId="63FC2F85" w14:textId="696DCD16" w:rsidR="006E4E91" w:rsidRPr="002679EB" w:rsidRDefault="006E4E91" w:rsidP="006E4E91">
      <w:pPr>
        <w:pStyle w:val="T-98-2"/>
        <w:numPr>
          <w:ilvl w:val="0"/>
          <w:numId w:val="13"/>
        </w:numPr>
        <w:tabs>
          <w:tab w:val="left" w:pos="567"/>
        </w:tabs>
        <w:spacing w:after="0"/>
        <w:rPr>
          <w:rFonts w:ascii="Arial" w:hAnsi="Arial" w:cs="Arial"/>
          <w:bCs/>
          <w:sz w:val="22"/>
          <w:szCs w:val="22"/>
          <w:lang w:val="hr-HR"/>
        </w:rPr>
      </w:pPr>
      <w:r w:rsidRPr="002679EB">
        <w:rPr>
          <w:rFonts w:ascii="Arial" w:hAnsi="Arial" w:cs="Arial"/>
          <w:bCs/>
          <w:sz w:val="22"/>
          <w:szCs w:val="22"/>
          <w:lang w:val="hr-HR"/>
        </w:rPr>
        <w:t>Račun prihoda i rashoda i Račun financiranja.</w:t>
      </w:r>
    </w:p>
    <w:p w14:paraId="796FBE70" w14:textId="77777777" w:rsidR="006E4E91" w:rsidRPr="002679EB" w:rsidRDefault="006E4E91" w:rsidP="006E4E91">
      <w:pPr>
        <w:pStyle w:val="T-98-2"/>
        <w:tabs>
          <w:tab w:val="left" w:pos="567"/>
        </w:tabs>
        <w:spacing w:after="0"/>
        <w:ind w:firstLine="0"/>
        <w:rPr>
          <w:rFonts w:ascii="Arial" w:hAnsi="Arial" w:cs="Arial"/>
          <w:bCs/>
          <w:sz w:val="22"/>
          <w:szCs w:val="22"/>
          <w:lang w:val="hr-HR"/>
        </w:rPr>
      </w:pPr>
    </w:p>
    <w:p w14:paraId="10C42838" w14:textId="77777777" w:rsidR="006E4E91" w:rsidRPr="002679EB" w:rsidRDefault="006E4E91" w:rsidP="006E4E91">
      <w:pPr>
        <w:pStyle w:val="T-98-2"/>
        <w:tabs>
          <w:tab w:val="left" w:pos="567"/>
        </w:tabs>
        <w:spacing w:after="0"/>
        <w:ind w:firstLine="0"/>
        <w:rPr>
          <w:rFonts w:ascii="Arial" w:hAnsi="Arial" w:cs="Arial"/>
          <w:bCs/>
          <w:sz w:val="22"/>
          <w:szCs w:val="22"/>
          <w:lang w:val="hr-HR"/>
        </w:rPr>
      </w:pPr>
    </w:p>
    <w:p w14:paraId="2D110E45" w14:textId="56CB7379" w:rsidR="006E4E91" w:rsidRPr="002679EB" w:rsidRDefault="006E4E91" w:rsidP="006E4E91">
      <w:pPr>
        <w:tabs>
          <w:tab w:val="left" w:pos="567"/>
        </w:tabs>
        <w:ind w:firstLine="567"/>
        <w:jc w:val="both"/>
        <w:rPr>
          <w:rFonts w:ascii="Arial" w:hAnsi="Arial" w:cs="Arial"/>
          <w:sz w:val="22"/>
          <w:szCs w:val="22"/>
        </w:rPr>
      </w:pPr>
      <w:r w:rsidRPr="002679EB">
        <w:rPr>
          <w:rFonts w:ascii="Arial" w:hAnsi="Arial" w:cs="Arial"/>
          <w:b/>
          <w:sz w:val="22"/>
          <w:szCs w:val="22"/>
          <w:lang w:eastAsia="en-US"/>
        </w:rPr>
        <w:lastRenderedPageBreak/>
        <w:t>Račun prihoda i rashoda</w:t>
      </w:r>
      <w:r w:rsidRPr="002679EB">
        <w:rPr>
          <w:rFonts w:ascii="Arial" w:hAnsi="Arial" w:cs="Arial"/>
          <w:sz w:val="22"/>
          <w:szCs w:val="22"/>
          <w:lang w:eastAsia="en-US"/>
        </w:rPr>
        <w:t xml:space="preserve"> sastoji se </w:t>
      </w:r>
      <w:r w:rsidRPr="002679EB">
        <w:rPr>
          <w:rFonts w:ascii="Arial" w:hAnsi="Arial" w:cs="Arial"/>
          <w:sz w:val="22"/>
          <w:szCs w:val="22"/>
        </w:rPr>
        <w:t>od prihoda i rashoda prema izvorima financiranja i ekonomskoj klasifikaciji, te rashoda iskazanih prema funkcijskoj klasifikaciji. U prihodima su iskazani prihodi</w:t>
      </w:r>
      <w:r w:rsidRPr="002679EB">
        <w:rPr>
          <w:rFonts w:ascii="Arial" w:hAnsi="Arial" w:cs="Arial"/>
          <w:sz w:val="22"/>
          <w:szCs w:val="22"/>
          <w:lang w:eastAsia="en-US"/>
        </w:rPr>
        <w:t xml:space="preserve"> od poreza, pomoći, prihodi od imovine, prihodi od pristojbi i naknada, prihodi od donacija, ostali prihodi i prihodi od prodaje nefinancijske imovine. </w:t>
      </w:r>
      <w:r w:rsidRPr="002679EB">
        <w:rPr>
          <w:rFonts w:ascii="Arial" w:hAnsi="Arial" w:cs="Arial"/>
          <w:sz w:val="22"/>
          <w:szCs w:val="22"/>
        </w:rPr>
        <w:t>U rashodima su iskazani rashodi za zaposlene, materijalni rashodi, financijski rashodi, subvencije, pomoći unutar općeg proračuna, naknade građanima i kućanstvima, ostali rashodi i rashodi za nabavu nefinancijske imovine.</w:t>
      </w:r>
    </w:p>
    <w:p w14:paraId="6A68A351" w14:textId="77777777" w:rsidR="006E4E91" w:rsidRPr="002679EB" w:rsidRDefault="006E4E91" w:rsidP="006E4E91">
      <w:pPr>
        <w:pStyle w:val="T-98-2"/>
        <w:tabs>
          <w:tab w:val="left" w:pos="567"/>
        </w:tabs>
        <w:spacing w:after="0"/>
        <w:ind w:firstLine="0"/>
        <w:rPr>
          <w:rFonts w:ascii="Arial" w:hAnsi="Arial" w:cs="Arial"/>
          <w:bCs/>
          <w:sz w:val="22"/>
          <w:szCs w:val="22"/>
          <w:lang w:val="hr-HR"/>
        </w:rPr>
      </w:pPr>
    </w:p>
    <w:p w14:paraId="419EBEE6" w14:textId="6B19B4DE" w:rsidR="006E4E91" w:rsidRPr="002679EB" w:rsidRDefault="006E4E91" w:rsidP="006E4E91">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 xml:space="preserve">U </w:t>
      </w:r>
      <w:r w:rsidRPr="002679EB">
        <w:rPr>
          <w:rFonts w:ascii="Arial" w:hAnsi="Arial" w:cs="Arial"/>
          <w:b/>
          <w:sz w:val="22"/>
          <w:szCs w:val="22"/>
          <w:lang w:eastAsia="en-US"/>
        </w:rPr>
        <w:t>Računu financiranja</w:t>
      </w:r>
      <w:r w:rsidRPr="002679EB">
        <w:rPr>
          <w:rFonts w:ascii="Arial" w:hAnsi="Arial" w:cs="Arial"/>
          <w:sz w:val="22"/>
          <w:szCs w:val="22"/>
          <w:lang w:eastAsia="en-US"/>
        </w:rPr>
        <w:t xml:space="preserve"> iskazuju se primici od financijske imovine i zaduživanja, te izdaci za financijsku imovinu i otplatu </w:t>
      </w:r>
      <w:r w:rsidR="00421898" w:rsidRPr="002679EB">
        <w:rPr>
          <w:rFonts w:ascii="Arial" w:hAnsi="Arial" w:cs="Arial"/>
          <w:sz w:val="22"/>
          <w:szCs w:val="22"/>
          <w:lang w:eastAsia="en-US"/>
        </w:rPr>
        <w:t>kredita i zajmova prema izvorima financiranja i ekonomskoj klasifikaciji.</w:t>
      </w:r>
    </w:p>
    <w:p w14:paraId="23A21666" w14:textId="77777777" w:rsidR="006E4E91" w:rsidRPr="002679EB" w:rsidRDefault="006E4E91" w:rsidP="006E4E91">
      <w:pPr>
        <w:pStyle w:val="T-98-2"/>
        <w:tabs>
          <w:tab w:val="left" w:pos="567"/>
        </w:tabs>
        <w:spacing w:after="0"/>
        <w:ind w:firstLine="0"/>
        <w:rPr>
          <w:rFonts w:ascii="Arial" w:hAnsi="Arial" w:cs="Arial"/>
          <w:bCs/>
          <w:sz w:val="22"/>
          <w:szCs w:val="22"/>
          <w:lang w:val="hr-HR"/>
        </w:rPr>
      </w:pPr>
    </w:p>
    <w:p w14:paraId="5716AFDE" w14:textId="77777777" w:rsidR="00421898" w:rsidRPr="002679EB" w:rsidRDefault="00421898" w:rsidP="00421898">
      <w:pPr>
        <w:tabs>
          <w:tab w:val="left" w:pos="567"/>
        </w:tabs>
        <w:ind w:firstLine="567"/>
        <w:jc w:val="both"/>
        <w:rPr>
          <w:rFonts w:ascii="Arial" w:hAnsi="Arial" w:cs="Arial"/>
          <w:sz w:val="22"/>
          <w:szCs w:val="22"/>
          <w:lang w:eastAsia="en-US"/>
        </w:rPr>
      </w:pPr>
      <w:r w:rsidRPr="002679EB">
        <w:rPr>
          <w:rFonts w:ascii="Arial" w:hAnsi="Arial" w:cs="Arial"/>
          <w:b/>
          <w:bCs/>
          <w:sz w:val="22"/>
          <w:szCs w:val="22"/>
          <w:lang w:eastAsia="en-US"/>
        </w:rPr>
        <w:t>Posebni dio Proračuna</w:t>
      </w:r>
      <w:r w:rsidRPr="002679EB">
        <w:rPr>
          <w:rFonts w:ascii="Arial" w:hAnsi="Arial" w:cs="Arial"/>
          <w:sz w:val="22"/>
          <w:szCs w:val="22"/>
          <w:lang w:eastAsia="en-US"/>
        </w:rPr>
        <w:t xml:space="preserve"> sastoji se od plana rashoda i izdataka proračunskih korisnika iskazanih po organizacijskoj  klasifikaciji, izvorima financiranja i ekonomskoj klasifikaciji, raspoređenih u programe koji se sastoje od aktivnosti i projekata.</w:t>
      </w:r>
    </w:p>
    <w:p w14:paraId="1840287C" w14:textId="347F1DAD" w:rsidR="006E4E91" w:rsidRPr="002679EB" w:rsidRDefault="006E4E91" w:rsidP="006E4E91">
      <w:pPr>
        <w:pStyle w:val="T-98-2"/>
        <w:tabs>
          <w:tab w:val="clear" w:pos="2153"/>
          <w:tab w:val="left" w:pos="567"/>
        </w:tabs>
        <w:spacing w:after="0"/>
        <w:ind w:firstLine="0"/>
        <w:rPr>
          <w:rFonts w:ascii="Arial" w:hAnsi="Arial" w:cs="Arial"/>
          <w:bCs/>
          <w:sz w:val="22"/>
          <w:szCs w:val="22"/>
          <w:lang w:val="hr-HR"/>
        </w:rPr>
      </w:pPr>
    </w:p>
    <w:p w14:paraId="0BA23F22" w14:textId="5D002EA2" w:rsidR="00421898" w:rsidRPr="002679EB" w:rsidRDefault="00421898" w:rsidP="006E4E91">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Obrazloženje proračuna sastoji se od obrazloženja općeg dijela proračuna i obrazloženja posebnog dijela proračuna.</w:t>
      </w:r>
    </w:p>
    <w:p w14:paraId="6B09F615" w14:textId="78327FC8" w:rsidR="00421898" w:rsidRPr="002679EB" w:rsidRDefault="00421898" w:rsidP="006E4E91">
      <w:pPr>
        <w:pStyle w:val="T-98-2"/>
        <w:tabs>
          <w:tab w:val="clear" w:pos="2153"/>
          <w:tab w:val="left" w:pos="567"/>
        </w:tabs>
        <w:spacing w:after="0"/>
        <w:ind w:firstLine="0"/>
        <w:rPr>
          <w:rFonts w:ascii="Arial" w:hAnsi="Arial" w:cs="Arial"/>
          <w:bCs/>
          <w:sz w:val="22"/>
          <w:szCs w:val="22"/>
          <w:lang w:val="hr-HR"/>
        </w:rPr>
      </w:pPr>
    </w:p>
    <w:p w14:paraId="445D1B1C" w14:textId="6880D6D4" w:rsidR="00421898" w:rsidRPr="002679EB" w:rsidRDefault="00421898" w:rsidP="006E4E91">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Obrazloženje općeg dijela proračuna sadrži obrazloženje:</w:t>
      </w:r>
    </w:p>
    <w:p w14:paraId="3DAEC2FC" w14:textId="0395B4C3" w:rsidR="00421898" w:rsidRPr="002679EB" w:rsidRDefault="00421898" w:rsidP="00421898">
      <w:pPr>
        <w:pStyle w:val="T-98-2"/>
        <w:numPr>
          <w:ilvl w:val="0"/>
          <w:numId w:val="13"/>
        </w:numPr>
        <w:tabs>
          <w:tab w:val="clear" w:pos="2153"/>
          <w:tab w:val="left" w:pos="567"/>
        </w:tabs>
        <w:spacing w:after="0"/>
        <w:rPr>
          <w:rFonts w:ascii="Arial" w:hAnsi="Arial" w:cs="Arial"/>
          <w:bCs/>
          <w:sz w:val="22"/>
          <w:szCs w:val="22"/>
          <w:lang w:val="hr-HR"/>
        </w:rPr>
      </w:pPr>
      <w:r w:rsidRPr="002679EB">
        <w:rPr>
          <w:rFonts w:ascii="Arial" w:hAnsi="Arial" w:cs="Arial"/>
          <w:bCs/>
          <w:sz w:val="22"/>
          <w:szCs w:val="22"/>
          <w:lang w:val="hr-HR"/>
        </w:rPr>
        <w:t xml:space="preserve">prihoda i rashoda, primitaka i izdataka proračuna i </w:t>
      </w:r>
    </w:p>
    <w:p w14:paraId="2144459A" w14:textId="3D84495C" w:rsidR="00421898" w:rsidRPr="002679EB" w:rsidRDefault="00421898" w:rsidP="00421898">
      <w:pPr>
        <w:pStyle w:val="T-98-2"/>
        <w:numPr>
          <w:ilvl w:val="0"/>
          <w:numId w:val="13"/>
        </w:numPr>
        <w:tabs>
          <w:tab w:val="clear" w:pos="2153"/>
          <w:tab w:val="left" w:pos="567"/>
        </w:tabs>
        <w:spacing w:after="0"/>
        <w:rPr>
          <w:rFonts w:ascii="Arial" w:hAnsi="Arial" w:cs="Arial"/>
          <w:bCs/>
          <w:sz w:val="22"/>
          <w:szCs w:val="22"/>
          <w:lang w:val="hr-HR"/>
        </w:rPr>
      </w:pPr>
      <w:r w:rsidRPr="002679EB">
        <w:rPr>
          <w:rFonts w:ascii="Arial" w:hAnsi="Arial" w:cs="Arial"/>
          <w:bCs/>
          <w:sz w:val="22"/>
          <w:szCs w:val="22"/>
          <w:lang w:val="hr-HR"/>
        </w:rPr>
        <w:t>prenesenog manjka odnosno viška proračuna.</w:t>
      </w:r>
    </w:p>
    <w:p w14:paraId="16FF215F" w14:textId="7C939289" w:rsidR="00421898" w:rsidRPr="002679EB" w:rsidRDefault="00421898" w:rsidP="00421898">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p>
    <w:p w14:paraId="44698A41" w14:textId="05B5CCAB" w:rsidR="00421898" w:rsidRPr="002679EB" w:rsidRDefault="00421898" w:rsidP="00421898">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Obrazloženje posebnog dijela proračuna temelji se na obrazloženjima financijskih planova proračunskih korisnika, a sastoji se od obrazloženja programa koje se daje kroz obrazloženje aktivnosti i projekata zajedno s ciljevima i pokazateljima uspješnosti.</w:t>
      </w:r>
    </w:p>
    <w:p w14:paraId="2A796B67" w14:textId="0F1A1980" w:rsidR="00421898" w:rsidRPr="002679EB" w:rsidRDefault="00421898" w:rsidP="00421898">
      <w:pPr>
        <w:pStyle w:val="T-98-2"/>
        <w:tabs>
          <w:tab w:val="clear" w:pos="2153"/>
          <w:tab w:val="left" w:pos="567"/>
        </w:tabs>
        <w:spacing w:after="0"/>
        <w:ind w:firstLine="0"/>
        <w:rPr>
          <w:rFonts w:ascii="Arial" w:hAnsi="Arial" w:cs="Arial"/>
          <w:bCs/>
          <w:sz w:val="22"/>
          <w:szCs w:val="22"/>
          <w:lang w:val="hr-HR"/>
        </w:rPr>
      </w:pPr>
    </w:p>
    <w:p w14:paraId="40FEC453" w14:textId="77777777" w:rsidR="008005A8" w:rsidRPr="002679EB" w:rsidRDefault="008005A8" w:rsidP="00CC4D44">
      <w:pPr>
        <w:pStyle w:val="T-98-2"/>
        <w:tabs>
          <w:tab w:val="clear" w:pos="2153"/>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F609CD" w:rsidRPr="002679EB">
        <w:rPr>
          <w:rFonts w:ascii="Arial" w:hAnsi="Arial" w:cs="Arial"/>
          <w:bCs/>
          <w:sz w:val="22"/>
          <w:szCs w:val="22"/>
          <w:lang w:val="hr-HR"/>
        </w:rPr>
        <w:t>4</w:t>
      </w:r>
      <w:r w:rsidRPr="002679EB">
        <w:rPr>
          <w:rFonts w:ascii="Arial" w:hAnsi="Arial" w:cs="Arial"/>
          <w:bCs/>
          <w:sz w:val="22"/>
          <w:szCs w:val="22"/>
          <w:lang w:val="hr-HR"/>
        </w:rPr>
        <w:t>.</w:t>
      </w:r>
    </w:p>
    <w:p w14:paraId="08BE77A0" w14:textId="77777777" w:rsidR="00DB17D9" w:rsidRPr="002679EB" w:rsidRDefault="00DB17D9" w:rsidP="00CC4D44">
      <w:pPr>
        <w:pStyle w:val="T-98-2"/>
        <w:tabs>
          <w:tab w:val="clear" w:pos="2153"/>
          <w:tab w:val="left" w:pos="567"/>
        </w:tabs>
        <w:spacing w:after="0"/>
        <w:ind w:firstLine="0"/>
        <w:jc w:val="center"/>
        <w:rPr>
          <w:rFonts w:ascii="Arial" w:hAnsi="Arial" w:cs="Arial"/>
          <w:bCs/>
          <w:sz w:val="22"/>
          <w:szCs w:val="22"/>
          <w:lang w:val="hr-HR"/>
        </w:rPr>
      </w:pPr>
    </w:p>
    <w:p w14:paraId="0DFFF5F1" w14:textId="77777777" w:rsidR="00943925" w:rsidRPr="002679EB" w:rsidRDefault="009E260A"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r w:rsidR="00943925" w:rsidRPr="002679EB">
        <w:rPr>
          <w:rFonts w:ascii="Arial" w:hAnsi="Arial" w:cs="Arial"/>
          <w:bCs/>
          <w:sz w:val="22"/>
          <w:szCs w:val="22"/>
          <w:lang w:val="hr-HR"/>
        </w:rPr>
        <w:t xml:space="preserve">Proračun Općine Konavle sadrži sve prihode, primitke </w:t>
      </w:r>
      <w:r w:rsidR="00441106" w:rsidRPr="002679EB">
        <w:rPr>
          <w:rFonts w:ascii="Arial" w:hAnsi="Arial" w:cs="Arial"/>
          <w:bCs/>
          <w:sz w:val="22"/>
          <w:szCs w:val="22"/>
          <w:lang w:val="hr-HR"/>
        </w:rPr>
        <w:t>te</w:t>
      </w:r>
      <w:r w:rsidR="00943925" w:rsidRPr="002679EB">
        <w:rPr>
          <w:rFonts w:ascii="Arial" w:hAnsi="Arial" w:cs="Arial"/>
          <w:bCs/>
          <w:sz w:val="22"/>
          <w:szCs w:val="22"/>
          <w:lang w:val="hr-HR"/>
        </w:rPr>
        <w:t xml:space="preserve"> rashode i izdatke Općine Konavle i prorač</w:t>
      </w:r>
      <w:r w:rsidR="00441106" w:rsidRPr="002679EB">
        <w:rPr>
          <w:rFonts w:ascii="Arial" w:hAnsi="Arial" w:cs="Arial"/>
          <w:bCs/>
          <w:sz w:val="22"/>
          <w:szCs w:val="22"/>
          <w:lang w:val="hr-HR"/>
        </w:rPr>
        <w:t>unskih korisnika Općine Konavle koje oni ostvaruju obavljanjem poslova iz svoga djelokruga u skladu s propisima i drugim aktima.</w:t>
      </w:r>
    </w:p>
    <w:p w14:paraId="2F8AD699" w14:textId="77777777" w:rsidR="00943925" w:rsidRPr="002679EB" w:rsidRDefault="00943925" w:rsidP="00CC4D44">
      <w:pPr>
        <w:pStyle w:val="T-98-2"/>
        <w:tabs>
          <w:tab w:val="clear" w:pos="2153"/>
          <w:tab w:val="left" w:pos="567"/>
        </w:tabs>
        <w:spacing w:after="0"/>
        <w:ind w:firstLine="0"/>
        <w:rPr>
          <w:rFonts w:ascii="Arial" w:hAnsi="Arial" w:cs="Arial"/>
          <w:bCs/>
          <w:sz w:val="22"/>
          <w:szCs w:val="22"/>
          <w:lang w:val="hr-HR"/>
        </w:rPr>
      </w:pPr>
    </w:p>
    <w:p w14:paraId="7C578053" w14:textId="77777777" w:rsidR="0062537E" w:rsidRPr="002679EB" w:rsidRDefault="008005A8" w:rsidP="00CC4D44">
      <w:pPr>
        <w:pStyle w:val="T-98-2"/>
        <w:tabs>
          <w:tab w:val="clear" w:pos="2153"/>
          <w:tab w:val="left" w:pos="567"/>
        </w:tabs>
        <w:spacing w:after="0"/>
        <w:ind w:firstLine="0"/>
        <w:jc w:val="center"/>
        <w:rPr>
          <w:rFonts w:ascii="Arial" w:hAnsi="Arial" w:cs="Arial"/>
          <w:b/>
          <w:bCs/>
          <w:sz w:val="22"/>
          <w:szCs w:val="22"/>
          <w:lang w:val="hr-HR"/>
        </w:rPr>
      </w:pPr>
      <w:r w:rsidRPr="002679EB">
        <w:rPr>
          <w:rFonts w:ascii="Arial" w:hAnsi="Arial" w:cs="Arial"/>
          <w:b/>
          <w:bCs/>
          <w:sz w:val="22"/>
          <w:szCs w:val="22"/>
          <w:lang w:val="hr-HR"/>
        </w:rPr>
        <w:t>III</w:t>
      </w:r>
      <w:r w:rsidR="00C23C91" w:rsidRPr="002679EB">
        <w:rPr>
          <w:rFonts w:ascii="Arial" w:hAnsi="Arial" w:cs="Arial"/>
          <w:b/>
          <w:bCs/>
          <w:sz w:val="22"/>
          <w:szCs w:val="22"/>
          <w:lang w:val="hr-HR"/>
        </w:rPr>
        <w:t>.</w:t>
      </w:r>
      <w:r w:rsidR="00BF6C1A" w:rsidRPr="002679EB">
        <w:rPr>
          <w:rFonts w:ascii="Arial" w:hAnsi="Arial" w:cs="Arial"/>
          <w:b/>
          <w:bCs/>
          <w:sz w:val="22"/>
          <w:szCs w:val="22"/>
          <w:lang w:val="hr-HR"/>
        </w:rPr>
        <w:tab/>
      </w:r>
      <w:r w:rsidR="001928FC" w:rsidRPr="002679EB">
        <w:rPr>
          <w:rFonts w:ascii="Arial" w:hAnsi="Arial" w:cs="Arial"/>
          <w:b/>
          <w:bCs/>
          <w:sz w:val="22"/>
          <w:szCs w:val="22"/>
          <w:lang w:val="hr-HR"/>
        </w:rPr>
        <w:t>LOKALNA RIZNICA</w:t>
      </w:r>
    </w:p>
    <w:p w14:paraId="43E2DAB3" w14:textId="77777777" w:rsidR="00835C30" w:rsidRPr="002679EB" w:rsidRDefault="00835C30" w:rsidP="00CC4D44">
      <w:pPr>
        <w:tabs>
          <w:tab w:val="left" w:pos="567"/>
        </w:tabs>
        <w:jc w:val="both"/>
        <w:rPr>
          <w:rFonts w:ascii="Arial" w:hAnsi="Arial" w:cs="Arial"/>
          <w:bCs/>
          <w:sz w:val="22"/>
          <w:szCs w:val="22"/>
        </w:rPr>
      </w:pPr>
    </w:p>
    <w:p w14:paraId="70ECEA41" w14:textId="77777777" w:rsidR="00835C30" w:rsidRPr="002679EB" w:rsidRDefault="00835C30"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F609CD" w:rsidRPr="002679EB">
        <w:rPr>
          <w:rFonts w:ascii="Arial" w:hAnsi="Arial" w:cs="Arial"/>
          <w:sz w:val="22"/>
          <w:szCs w:val="22"/>
        </w:rPr>
        <w:t>5</w:t>
      </w:r>
      <w:r w:rsidRPr="002679EB">
        <w:rPr>
          <w:rFonts w:ascii="Arial" w:hAnsi="Arial" w:cs="Arial"/>
          <w:sz w:val="22"/>
          <w:szCs w:val="22"/>
        </w:rPr>
        <w:t>.</w:t>
      </w:r>
    </w:p>
    <w:p w14:paraId="4BE3A8AA" w14:textId="77777777" w:rsidR="00B95666" w:rsidRPr="002679EB" w:rsidRDefault="00B95666" w:rsidP="00CC4D44">
      <w:pPr>
        <w:tabs>
          <w:tab w:val="left" w:pos="567"/>
        </w:tabs>
        <w:ind w:firstLine="567"/>
        <w:jc w:val="both"/>
        <w:rPr>
          <w:rFonts w:ascii="Arial" w:hAnsi="Arial" w:cs="Arial"/>
          <w:sz w:val="22"/>
          <w:szCs w:val="22"/>
        </w:rPr>
      </w:pPr>
    </w:p>
    <w:p w14:paraId="77CA4EB5" w14:textId="4DCFDCF2" w:rsidR="00976ACA" w:rsidRPr="002679EB" w:rsidRDefault="00976ACA"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Općina Konavle </w:t>
      </w:r>
      <w:r w:rsidR="006C5CA6" w:rsidRPr="002679EB">
        <w:rPr>
          <w:rFonts w:ascii="Arial" w:hAnsi="Arial" w:cs="Arial"/>
          <w:sz w:val="22"/>
          <w:szCs w:val="22"/>
        </w:rPr>
        <w:t xml:space="preserve">ima ustrojenu </w:t>
      </w:r>
      <w:r w:rsidRPr="002679EB">
        <w:rPr>
          <w:rFonts w:ascii="Arial" w:hAnsi="Arial" w:cs="Arial"/>
          <w:b/>
          <w:sz w:val="22"/>
          <w:szCs w:val="22"/>
        </w:rPr>
        <w:t xml:space="preserve">lokalnu riznicu </w:t>
      </w:r>
      <w:r w:rsidRPr="002679EB">
        <w:rPr>
          <w:rFonts w:ascii="Arial" w:hAnsi="Arial" w:cs="Arial"/>
          <w:sz w:val="22"/>
          <w:szCs w:val="22"/>
        </w:rPr>
        <w:t>sa svojim proračunskim korisnicima temeljem Zakona o proračunu i Odluke o sustavu glavne knjige riznice Općine Konavle i načinu vođenja jedinstvenog računa riznice (Službeni glasnik Općine Konavle boj 7/14).</w:t>
      </w:r>
    </w:p>
    <w:p w14:paraId="273A6480" w14:textId="77777777" w:rsidR="00835C30" w:rsidRPr="002679EB" w:rsidRDefault="00835C30" w:rsidP="00CC4D44">
      <w:pPr>
        <w:tabs>
          <w:tab w:val="left" w:pos="567"/>
        </w:tabs>
        <w:ind w:firstLine="567"/>
        <w:jc w:val="both"/>
        <w:rPr>
          <w:rFonts w:ascii="Arial" w:hAnsi="Arial" w:cs="Arial"/>
          <w:sz w:val="22"/>
          <w:szCs w:val="22"/>
        </w:rPr>
      </w:pPr>
    </w:p>
    <w:p w14:paraId="062E47F6" w14:textId="1F2EBF4A" w:rsidR="00F609CD" w:rsidRPr="002679EB" w:rsidRDefault="00835C30"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Proračunski korisnici </w:t>
      </w:r>
      <w:r w:rsidR="009E260A" w:rsidRPr="002679EB">
        <w:rPr>
          <w:rFonts w:ascii="Arial" w:hAnsi="Arial" w:cs="Arial"/>
          <w:sz w:val="22"/>
          <w:szCs w:val="22"/>
        </w:rPr>
        <w:t xml:space="preserve">Općine Konavle </w:t>
      </w:r>
      <w:r w:rsidR="00F609CD" w:rsidRPr="002679EB">
        <w:rPr>
          <w:rFonts w:ascii="Arial" w:hAnsi="Arial" w:cs="Arial"/>
          <w:sz w:val="22"/>
          <w:szCs w:val="22"/>
        </w:rPr>
        <w:t xml:space="preserve">utvrđeni su Registrom proračunskih i izvanproračunskih korisnika koji se objavljuje u Narodnim novinama i redovito ažurira na </w:t>
      </w:r>
      <w:r w:rsidR="001644FB" w:rsidRPr="002679EB">
        <w:rPr>
          <w:rFonts w:ascii="Arial" w:hAnsi="Arial" w:cs="Arial"/>
          <w:sz w:val="22"/>
          <w:szCs w:val="22"/>
        </w:rPr>
        <w:t>mrežnim</w:t>
      </w:r>
      <w:r w:rsidR="00F609CD" w:rsidRPr="002679EB">
        <w:rPr>
          <w:rFonts w:ascii="Arial" w:hAnsi="Arial" w:cs="Arial"/>
          <w:sz w:val="22"/>
          <w:szCs w:val="22"/>
        </w:rPr>
        <w:t xml:space="preserve"> stranicama</w:t>
      </w:r>
      <w:r w:rsidR="001644FB" w:rsidRPr="002679EB">
        <w:rPr>
          <w:rFonts w:ascii="Arial" w:hAnsi="Arial" w:cs="Arial"/>
          <w:sz w:val="22"/>
          <w:szCs w:val="22"/>
        </w:rPr>
        <w:t xml:space="preserve"> Ministarstva financija</w:t>
      </w:r>
      <w:r w:rsidR="00F609CD" w:rsidRPr="002679EB">
        <w:rPr>
          <w:rFonts w:ascii="Arial" w:hAnsi="Arial" w:cs="Arial"/>
          <w:sz w:val="22"/>
          <w:szCs w:val="22"/>
        </w:rPr>
        <w:t>.</w:t>
      </w:r>
    </w:p>
    <w:p w14:paraId="388B6A74" w14:textId="77777777" w:rsidR="00F609CD" w:rsidRPr="002679EB" w:rsidRDefault="00F609CD" w:rsidP="00CC4D44">
      <w:pPr>
        <w:tabs>
          <w:tab w:val="left" w:pos="567"/>
        </w:tabs>
        <w:ind w:firstLine="567"/>
        <w:jc w:val="both"/>
        <w:rPr>
          <w:rFonts w:ascii="Arial" w:hAnsi="Arial" w:cs="Arial"/>
          <w:sz w:val="22"/>
          <w:szCs w:val="22"/>
        </w:rPr>
      </w:pPr>
    </w:p>
    <w:p w14:paraId="577FC5EC" w14:textId="77777777" w:rsidR="00835C30" w:rsidRPr="002679EB" w:rsidRDefault="00F609CD"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Proračunski korisnici Općine Konavle </w:t>
      </w:r>
      <w:r w:rsidR="00835C30" w:rsidRPr="002679EB">
        <w:rPr>
          <w:rFonts w:ascii="Arial" w:hAnsi="Arial" w:cs="Arial"/>
          <w:sz w:val="22"/>
          <w:szCs w:val="22"/>
        </w:rPr>
        <w:t>uključeni u sustav lokalne riznice su:</w:t>
      </w:r>
    </w:p>
    <w:p w14:paraId="5BD8CA25" w14:textId="77777777" w:rsidR="00835C30" w:rsidRPr="002679EB" w:rsidRDefault="00835C30" w:rsidP="00CC4D44">
      <w:pPr>
        <w:tabs>
          <w:tab w:val="left" w:pos="567"/>
        </w:tabs>
        <w:jc w:val="both"/>
        <w:rPr>
          <w:rFonts w:ascii="Arial" w:hAnsi="Arial" w:cs="Arial"/>
          <w:sz w:val="22"/>
          <w:szCs w:val="22"/>
        </w:rPr>
      </w:pPr>
      <w:r w:rsidRPr="002679EB">
        <w:rPr>
          <w:rFonts w:ascii="Arial" w:hAnsi="Arial" w:cs="Arial"/>
          <w:sz w:val="22"/>
          <w:szCs w:val="22"/>
        </w:rPr>
        <w:t xml:space="preserve">- </w:t>
      </w:r>
      <w:r w:rsidR="000D7145" w:rsidRPr="002679EB">
        <w:rPr>
          <w:rFonts w:ascii="Arial" w:hAnsi="Arial" w:cs="Arial"/>
          <w:sz w:val="22"/>
          <w:szCs w:val="22"/>
        </w:rPr>
        <w:tab/>
      </w:r>
      <w:r w:rsidRPr="002679EB">
        <w:rPr>
          <w:rFonts w:ascii="Arial" w:hAnsi="Arial" w:cs="Arial"/>
          <w:sz w:val="22"/>
          <w:szCs w:val="22"/>
        </w:rPr>
        <w:t xml:space="preserve">Dječji vrtić Konavle, </w:t>
      </w:r>
    </w:p>
    <w:p w14:paraId="26CFDE5C" w14:textId="77777777" w:rsidR="00835C30" w:rsidRPr="002679EB" w:rsidRDefault="00835C30" w:rsidP="00CC4D44">
      <w:pPr>
        <w:tabs>
          <w:tab w:val="left" w:pos="567"/>
        </w:tabs>
        <w:jc w:val="both"/>
        <w:rPr>
          <w:rFonts w:ascii="Arial" w:hAnsi="Arial" w:cs="Arial"/>
          <w:sz w:val="22"/>
          <w:szCs w:val="22"/>
        </w:rPr>
      </w:pPr>
      <w:r w:rsidRPr="002679EB">
        <w:rPr>
          <w:rFonts w:ascii="Arial" w:hAnsi="Arial" w:cs="Arial"/>
          <w:sz w:val="22"/>
          <w:szCs w:val="22"/>
        </w:rPr>
        <w:t xml:space="preserve">- </w:t>
      </w:r>
      <w:r w:rsidR="000D7145" w:rsidRPr="002679EB">
        <w:rPr>
          <w:rFonts w:ascii="Arial" w:hAnsi="Arial" w:cs="Arial"/>
          <w:sz w:val="22"/>
          <w:szCs w:val="22"/>
        </w:rPr>
        <w:tab/>
      </w:r>
      <w:r w:rsidRPr="002679EB">
        <w:rPr>
          <w:rFonts w:ascii="Arial" w:hAnsi="Arial" w:cs="Arial"/>
          <w:sz w:val="22"/>
          <w:szCs w:val="22"/>
        </w:rPr>
        <w:t xml:space="preserve">Muzeji i galerije Konavala, </w:t>
      </w:r>
    </w:p>
    <w:p w14:paraId="0F923F00" w14:textId="77777777" w:rsidR="00835C30" w:rsidRPr="002679EB" w:rsidRDefault="00835C30" w:rsidP="00CC4D44">
      <w:pPr>
        <w:tabs>
          <w:tab w:val="left" w:pos="567"/>
        </w:tabs>
        <w:jc w:val="both"/>
        <w:rPr>
          <w:rFonts w:ascii="Arial" w:hAnsi="Arial" w:cs="Arial"/>
          <w:sz w:val="22"/>
          <w:szCs w:val="22"/>
        </w:rPr>
      </w:pPr>
      <w:r w:rsidRPr="002679EB">
        <w:rPr>
          <w:rFonts w:ascii="Arial" w:hAnsi="Arial" w:cs="Arial"/>
          <w:sz w:val="22"/>
          <w:szCs w:val="22"/>
        </w:rPr>
        <w:t xml:space="preserve">- </w:t>
      </w:r>
      <w:r w:rsidR="000D7145" w:rsidRPr="002679EB">
        <w:rPr>
          <w:rFonts w:ascii="Arial" w:hAnsi="Arial" w:cs="Arial"/>
          <w:sz w:val="22"/>
          <w:szCs w:val="22"/>
        </w:rPr>
        <w:tab/>
      </w:r>
      <w:r w:rsidRPr="002679EB">
        <w:rPr>
          <w:rFonts w:ascii="Arial" w:hAnsi="Arial" w:cs="Arial"/>
          <w:sz w:val="22"/>
          <w:szCs w:val="22"/>
        </w:rPr>
        <w:t xml:space="preserve">Javna vatrogasna postrojba Konavle, </w:t>
      </w:r>
    </w:p>
    <w:p w14:paraId="788792BA" w14:textId="77777777" w:rsidR="00835C30" w:rsidRPr="002679EB" w:rsidRDefault="00835C30" w:rsidP="00CC4D44">
      <w:pPr>
        <w:tabs>
          <w:tab w:val="left" w:pos="567"/>
        </w:tabs>
        <w:jc w:val="both"/>
        <w:rPr>
          <w:rFonts w:ascii="Arial" w:hAnsi="Arial" w:cs="Arial"/>
          <w:sz w:val="22"/>
          <w:szCs w:val="22"/>
        </w:rPr>
      </w:pPr>
      <w:r w:rsidRPr="002679EB">
        <w:rPr>
          <w:rFonts w:ascii="Arial" w:hAnsi="Arial" w:cs="Arial"/>
          <w:sz w:val="22"/>
          <w:szCs w:val="22"/>
        </w:rPr>
        <w:t xml:space="preserve">- </w:t>
      </w:r>
      <w:r w:rsidR="000D7145" w:rsidRPr="002679EB">
        <w:rPr>
          <w:rFonts w:ascii="Arial" w:hAnsi="Arial" w:cs="Arial"/>
          <w:sz w:val="22"/>
          <w:szCs w:val="22"/>
        </w:rPr>
        <w:tab/>
      </w:r>
      <w:r w:rsidRPr="002679EB">
        <w:rPr>
          <w:rFonts w:ascii="Arial" w:hAnsi="Arial" w:cs="Arial"/>
          <w:sz w:val="22"/>
          <w:szCs w:val="22"/>
        </w:rPr>
        <w:t>Dom za starije i nemoćne osobe Konavle.</w:t>
      </w:r>
    </w:p>
    <w:p w14:paraId="0414DE76" w14:textId="77777777" w:rsidR="00976ACA" w:rsidRPr="002679EB" w:rsidRDefault="00976ACA" w:rsidP="00CC4D44">
      <w:pPr>
        <w:tabs>
          <w:tab w:val="left" w:pos="567"/>
        </w:tabs>
        <w:ind w:firstLine="567"/>
        <w:jc w:val="both"/>
        <w:rPr>
          <w:rFonts w:ascii="Arial" w:hAnsi="Arial" w:cs="Arial"/>
          <w:sz w:val="22"/>
          <w:szCs w:val="22"/>
        </w:rPr>
      </w:pPr>
    </w:p>
    <w:p w14:paraId="2FA71622" w14:textId="0E596D5E" w:rsidR="00976ACA" w:rsidRPr="002679EB" w:rsidRDefault="00976ACA"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Proračun se planira i izvršava kroz </w:t>
      </w:r>
      <w:r w:rsidRPr="002679EB">
        <w:rPr>
          <w:rFonts w:ascii="Arial" w:hAnsi="Arial" w:cs="Arial"/>
          <w:b/>
          <w:sz w:val="22"/>
          <w:szCs w:val="22"/>
        </w:rPr>
        <w:t>sustav lokalne riznice</w:t>
      </w:r>
      <w:r w:rsidRPr="002679EB">
        <w:rPr>
          <w:rFonts w:ascii="Arial" w:hAnsi="Arial" w:cs="Arial"/>
          <w:sz w:val="22"/>
          <w:szCs w:val="22"/>
        </w:rPr>
        <w:t xml:space="preserve"> putem jedinstvenog računa preko kojega se obavljaju sve financijske transakcije Proračuna pri čemu proračunski korisnici nemaju svoje žiro račune.</w:t>
      </w:r>
    </w:p>
    <w:p w14:paraId="3808D1D8" w14:textId="77777777" w:rsidR="001928FC" w:rsidRPr="002679EB" w:rsidRDefault="001928FC" w:rsidP="00CC4D44">
      <w:pPr>
        <w:pStyle w:val="T-98-2"/>
        <w:tabs>
          <w:tab w:val="clear" w:pos="2153"/>
          <w:tab w:val="left" w:pos="567"/>
        </w:tabs>
        <w:spacing w:after="0"/>
        <w:ind w:firstLine="0"/>
        <w:rPr>
          <w:rFonts w:ascii="Arial" w:hAnsi="Arial" w:cs="Arial"/>
          <w:bCs/>
          <w:sz w:val="22"/>
          <w:szCs w:val="22"/>
          <w:lang w:val="hr-HR"/>
        </w:rPr>
      </w:pPr>
    </w:p>
    <w:p w14:paraId="45672DD9" w14:textId="0C6DAE64" w:rsidR="004C130D" w:rsidRPr="002679EB" w:rsidRDefault="004C130D"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Svi prihodi i primici proračunskih korisnika uplaćuju se na račun Općine Konavle, a svi rashodi i izdaci proračunskih korisnika isplaćuju se sa računa Općine Konavle.</w:t>
      </w:r>
    </w:p>
    <w:p w14:paraId="2256CAA1" w14:textId="77777777" w:rsidR="004C130D" w:rsidRPr="002679EB" w:rsidRDefault="004C130D" w:rsidP="00CC4D44">
      <w:pPr>
        <w:pStyle w:val="T-98-2"/>
        <w:tabs>
          <w:tab w:val="clear" w:pos="2153"/>
          <w:tab w:val="left" w:pos="567"/>
        </w:tabs>
        <w:spacing w:after="0"/>
        <w:ind w:firstLine="0"/>
        <w:jc w:val="center"/>
        <w:rPr>
          <w:rFonts w:ascii="Arial" w:hAnsi="Arial" w:cs="Arial"/>
          <w:b/>
          <w:bCs/>
          <w:sz w:val="22"/>
          <w:szCs w:val="22"/>
          <w:lang w:val="hr-HR"/>
        </w:rPr>
      </w:pPr>
    </w:p>
    <w:p w14:paraId="76A8526F" w14:textId="77777777" w:rsidR="001928FC" w:rsidRPr="002679EB" w:rsidRDefault="001928FC" w:rsidP="00CC4D44">
      <w:pPr>
        <w:pStyle w:val="T-98-2"/>
        <w:tabs>
          <w:tab w:val="clear" w:pos="2153"/>
          <w:tab w:val="left" w:pos="567"/>
        </w:tabs>
        <w:spacing w:after="0"/>
        <w:ind w:firstLine="0"/>
        <w:jc w:val="center"/>
        <w:rPr>
          <w:rFonts w:ascii="Arial" w:hAnsi="Arial" w:cs="Arial"/>
          <w:b/>
          <w:bCs/>
          <w:sz w:val="22"/>
          <w:szCs w:val="22"/>
          <w:lang w:val="hr-HR"/>
        </w:rPr>
      </w:pPr>
      <w:r w:rsidRPr="002679EB">
        <w:rPr>
          <w:rFonts w:ascii="Arial" w:hAnsi="Arial" w:cs="Arial"/>
          <w:b/>
          <w:bCs/>
          <w:sz w:val="22"/>
          <w:szCs w:val="22"/>
          <w:lang w:val="hr-HR"/>
        </w:rPr>
        <w:t>I</w:t>
      </w:r>
      <w:r w:rsidR="004C130D" w:rsidRPr="002679EB">
        <w:rPr>
          <w:rFonts w:ascii="Arial" w:hAnsi="Arial" w:cs="Arial"/>
          <w:b/>
          <w:bCs/>
          <w:sz w:val="22"/>
          <w:szCs w:val="22"/>
          <w:lang w:val="hr-HR"/>
        </w:rPr>
        <w:t>V</w:t>
      </w:r>
      <w:r w:rsidRPr="002679EB">
        <w:rPr>
          <w:rFonts w:ascii="Arial" w:hAnsi="Arial" w:cs="Arial"/>
          <w:b/>
          <w:bCs/>
          <w:sz w:val="22"/>
          <w:szCs w:val="22"/>
          <w:lang w:val="hr-HR"/>
        </w:rPr>
        <w:t>.</w:t>
      </w:r>
      <w:r w:rsidRPr="002679EB">
        <w:rPr>
          <w:rFonts w:ascii="Arial" w:hAnsi="Arial" w:cs="Arial"/>
          <w:b/>
          <w:bCs/>
          <w:sz w:val="22"/>
          <w:szCs w:val="22"/>
          <w:lang w:val="hr-HR"/>
        </w:rPr>
        <w:tab/>
        <w:t>IZVRŠAVANJE PRORAČUNA</w:t>
      </w:r>
    </w:p>
    <w:p w14:paraId="326F6542" w14:textId="77777777" w:rsidR="00113C75" w:rsidRPr="002679EB" w:rsidRDefault="00113C75" w:rsidP="00CC4D44">
      <w:pPr>
        <w:pStyle w:val="T-98-2"/>
        <w:tabs>
          <w:tab w:val="clear" w:pos="2153"/>
          <w:tab w:val="left" w:pos="567"/>
          <w:tab w:val="left" w:pos="709"/>
        </w:tabs>
        <w:spacing w:after="0"/>
        <w:ind w:firstLine="0"/>
        <w:rPr>
          <w:rFonts w:ascii="Arial" w:hAnsi="Arial" w:cs="Arial"/>
          <w:bCs/>
          <w:sz w:val="22"/>
          <w:szCs w:val="22"/>
          <w:lang w:val="hr-HR"/>
        </w:rPr>
      </w:pPr>
    </w:p>
    <w:p w14:paraId="768C7568" w14:textId="77777777" w:rsidR="003528B2" w:rsidRPr="002679EB" w:rsidRDefault="003528B2"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433D2E" w:rsidRPr="002679EB">
        <w:rPr>
          <w:rFonts w:ascii="Arial" w:hAnsi="Arial" w:cs="Arial"/>
          <w:bCs/>
          <w:sz w:val="22"/>
          <w:szCs w:val="22"/>
          <w:lang w:val="hr-HR"/>
        </w:rPr>
        <w:t>6</w:t>
      </w:r>
      <w:r w:rsidRPr="002679EB">
        <w:rPr>
          <w:rFonts w:ascii="Arial" w:hAnsi="Arial" w:cs="Arial"/>
          <w:bCs/>
          <w:sz w:val="22"/>
          <w:szCs w:val="22"/>
          <w:lang w:val="hr-HR"/>
        </w:rPr>
        <w:t>.</w:t>
      </w:r>
    </w:p>
    <w:p w14:paraId="05810E39" w14:textId="77777777" w:rsidR="003528B2" w:rsidRPr="002679EB" w:rsidRDefault="003528B2" w:rsidP="00CC4D44">
      <w:pPr>
        <w:tabs>
          <w:tab w:val="left" w:pos="567"/>
        </w:tabs>
        <w:jc w:val="both"/>
        <w:rPr>
          <w:rFonts w:ascii="Arial" w:hAnsi="Arial" w:cs="Arial"/>
          <w:bCs/>
          <w:sz w:val="22"/>
          <w:szCs w:val="22"/>
        </w:rPr>
      </w:pPr>
    </w:p>
    <w:p w14:paraId="430B4280" w14:textId="77777777" w:rsidR="00C704FA" w:rsidRPr="002679EB" w:rsidRDefault="00C704FA" w:rsidP="00CC4D44">
      <w:pPr>
        <w:tabs>
          <w:tab w:val="left" w:pos="567"/>
        </w:tabs>
        <w:ind w:firstLine="567"/>
        <w:jc w:val="both"/>
        <w:rPr>
          <w:rFonts w:ascii="Arial" w:hAnsi="Arial" w:cs="Arial"/>
          <w:sz w:val="22"/>
          <w:szCs w:val="22"/>
        </w:rPr>
      </w:pPr>
      <w:r w:rsidRPr="002679EB">
        <w:rPr>
          <w:rFonts w:ascii="Arial" w:hAnsi="Arial" w:cs="Arial"/>
          <w:sz w:val="22"/>
          <w:szCs w:val="22"/>
        </w:rPr>
        <w:lastRenderedPageBreak/>
        <w:t>Prihodi proračuna i proračunskih korisnika ubiru se i uplaćuju u proračun na jedinstveni račun riznice u skladu sa zakonom, drugim propisima ili aktima, neovisno o visini prihoda planiranih u proračunu.</w:t>
      </w:r>
    </w:p>
    <w:p w14:paraId="2202FF45" w14:textId="77777777" w:rsidR="00C704FA" w:rsidRPr="002679EB" w:rsidRDefault="00C704FA" w:rsidP="00CC4D44">
      <w:pPr>
        <w:tabs>
          <w:tab w:val="left" w:pos="567"/>
        </w:tabs>
        <w:jc w:val="both"/>
        <w:rPr>
          <w:rFonts w:ascii="Arial" w:hAnsi="Arial" w:cs="Arial"/>
          <w:sz w:val="22"/>
          <w:szCs w:val="22"/>
        </w:rPr>
      </w:pPr>
    </w:p>
    <w:p w14:paraId="6807BA94" w14:textId="77777777" w:rsidR="00C704FA" w:rsidRPr="002679EB" w:rsidRDefault="00C704FA" w:rsidP="00CC4D44">
      <w:pPr>
        <w:tabs>
          <w:tab w:val="left" w:pos="567"/>
        </w:tabs>
        <w:ind w:firstLine="567"/>
        <w:jc w:val="both"/>
        <w:rPr>
          <w:rFonts w:ascii="Arial" w:hAnsi="Arial" w:cs="Arial"/>
          <w:sz w:val="22"/>
          <w:szCs w:val="22"/>
        </w:rPr>
      </w:pPr>
      <w:r w:rsidRPr="002679EB">
        <w:rPr>
          <w:rFonts w:ascii="Arial" w:hAnsi="Arial" w:cs="Arial"/>
          <w:sz w:val="22"/>
          <w:szCs w:val="22"/>
        </w:rPr>
        <w:t>Prihodi i primici uplaćeni u proračun do kraja tekuće godine prihod su proračuna tekuće godine.</w:t>
      </w:r>
    </w:p>
    <w:p w14:paraId="0B8DA8AB" w14:textId="77777777" w:rsidR="00C704FA" w:rsidRPr="002679EB" w:rsidRDefault="00C704FA" w:rsidP="00CC4D44">
      <w:pPr>
        <w:tabs>
          <w:tab w:val="left" w:pos="567"/>
        </w:tabs>
        <w:jc w:val="both"/>
        <w:rPr>
          <w:rFonts w:ascii="Arial" w:hAnsi="Arial" w:cs="Arial"/>
          <w:sz w:val="22"/>
          <w:szCs w:val="22"/>
        </w:rPr>
      </w:pPr>
    </w:p>
    <w:p w14:paraId="548C66FC" w14:textId="77777777" w:rsidR="00C704FA" w:rsidRPr="002679EB" w:rsidRDefault="00C704FA" w:rsidP="00CC4D44">
      <w:pPr>
        <w:tabs>
          <w:tab w:val="left" w:pos="567"/>
        </w:tabs>
        <w:ind w:firstLine="567"/>
        <w:jc w:val="both"/>
        <w:rPr>
          <w:rFonts w:ascii="Arial" w:hAnsi="Arial" w:cs="Arial"/>
          <w:sz w:val="22"/>
          <w:szCs w:val="22"/>
        </w:rPr>
      </w:pPr>
      <w:r w:rsidRPr="002679EB">
        <w:rPr>
          <w:rFonts w:ascii="Arial" w:hAnsi="Arial" w:cs="Arial"/>
          <w:sz w:val="22"/>
          <w:szCs w:val="22"/>
        </w:rPr>
        <w:t>Rashodi proračuna su svi rashodi za koje je nastala obveza u tekućoj godini, neovisno o njihovom plaćanju.</w:t>
      </w:r>
    </w:p>
    <w:p w14:paraId="2957BA99" w14:textId="77777777" w:rsidR="00F15BF5" w:rsidRPr="002679EB" w:rsidRDefault="00F15BF5" w:rsidP="00CC4D44">
      <w:pPr>
        <w:tabs>
          <w:tab w:val="left" w:pos="567"/>
        </w:tabs>
        <w:ind w:firstLine="567"/>
        <w:jc w:val="both"/>
        <w:rPr>
          <w:rFonts w:ascii="Arial" w:hAnsi="Arial" w:cs="Arial"/>
          <w:sz w:val="22"/>
          <w:szCs w:val="22"/>
        </w:rPr>
      </w:pPr>
    </w:p>
    <w:p w14:paraId="259E4C63" w14:textId="77777777" w:rsidR="00C704FA" w:rsidRPr="002679EB" w:rsidRDefault="00C704FA"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500B4E" w:rsidRPr="002679EB">
        <w:rPr>
          <w:rFonts w:ascii="Arial" w:hAnsi="Arial" w:cs="Arial"/>
          <w:bCs/>
          <w:sz w:val="22"/>
          <w:szCs w:val="22"/>
          <w:lang w:val="hr-HR"/>
        </w:rPr>
        <w:t>7</w:t>
      </w:r>
      <w:r w:rsidRPr="002679EB">
        <w:rPr>
          <w:rFonts w:ascii="Arial" w:hAnsi="Arial" w:cs="Arial"/>
          <w:bCs/>
          <w:sz w:val="22"/>
          <w:szCs w:val="22"/>
          <w:lang w:val="hr-HR"/>
        </w:rPr>
        <w:t>.</w:t>
      </w:r>
    </w:p>
    <w:p w14:paraId="44E52C69" w14:textId="77777777" w:rsidR="00145599" w:rsidRPr="002679EB" w:rsidRDefault="00145599" w:rsidP="00CC4D44">
      <w:pPr>
        <w:pStyle w:val="T-98-2"/>
        <w:tabs>
          <w:tab w:val="clear" w:pos="2153"/>
          <w:tab w:val="left" w:pos="567"/>
        </w:tabs>
        <w:spacing w:after="0"/>
        <w:ind w:firstLine="567"/>
        <w:rPr>
          <w:rFonts w:ascii="Arial" w:hAnsi="Arial" w:cs="Arial"/>
          <w:bCs/>
          <w:sz w:val="22"/>
          <w:szCs w:val="22"/>
          <w:lang w:val="hr-HR"/>
        </w:rPr>
      </w:pPr>
    </w:p>
    <w:p w14:paraId="26E585B2" w14:textId="77777777" w:rsidR="00180839" w:rsidRPr="002679EB" w:rsidRDefault="00180839" w:rsidP="00CC4D44">
      <w:pPr>
        <w:pStyle w:val="T-98-2"/>
        <w:tabs>
          <w:tab w:val="clear" w:pos="2153"/>
          <w:tab w:val="left" w:pos="567"/>
        </w:tabs>
        <w:spacing w:after="0"/>
        <w:ind w:firstLine="567"/>
        <w:rPr>
          <w:rFonts w:ascii="Arial" w:hAnsi="Arial" w:cs="Arial"/>
          <w:bCs/>
          <w:sz w:val="22"/>
          <w:szCs w:val="22"/>
          <w:lang w:val="hr-HR"/>
        </w:rPr>
      </w:pPr>
      <w:r w:rsidRPr="002679EB">
        <w:rPr>
          <w:rFonts w:ascii="Arial" w:hAnsi="Arial" w:cs="Arial"/>
          <w:bCs/>
          <w:sz w:val="22"/>
          <w:szCs w:val="22"/>
          <w:lang w:val="hr-HR"/>
        </w:rPr>
        <w:t xml:space="preserve">Sredstva za rashode i izdatke osiguravaju se u Proračunu u okviru razdjela i glava za programe, projekte i aktivnosti općinskih tijela i proračunskih korisnika, </w:t>
      </w:r>
      <w:r w:rsidRPr="002679EB">
        <w:rPr>
          <w:rFonts w:ascii="Arial" w:hAnsi="Arial" w:cs="Arial"/>
          <w:sz w:val="22"/>
          <w:szCs w:val="22"/>
          <w:lang w:val="hr-HR"/>
        </w:rPr>
        <w:t xml:space="preserve">te </w:t>
      </w:r>
      <w:r w:rsidRPr="002679EB">
        <w:rPr>
          <w:rFonts w:ascii="Arial" w:hAnsi="Arial" w:cs="Arial"/>
          <w:bCs/>
          <w:sz w:val="22"/>
          <w:szCs w:val="22"/>
          <w:lang w:val="hr-HR"/>
        </w:rPr>
        <w:t>ostale korisnike proračunskih sredstava koji su u Posebnom dijelu određeni za nositelje sredstava</w:t>
      </w:r>
      <w:r w:rsidR="00717332" w:rsidRPr="002679EB">
        <w:rPr>
          <w:rFonts w:ascii="Arial" w:hAnsi="Arial" w:cs="Arial"/>
          <w:bCs/>
          <w:sz w:val="22"/>
          <w:szCs w:val="22"/>
          <w:lang w:val="hr-HR"/>
        </w:rPr>
        <w:t xml:space="preserve"> po pojedinim pozicijama</w:t>
      </w:r>
      <w:r w:rsidRPr="002679EB">
        <w:rPr>
          <w:rFonts w:ascii="Arial" w:hAnsi="Arial" w:cs="Arial"/>
          <w:bCs/>
          <w:sz w:val="22"/>
          <w:szCs w:val="22"/>
          <w:lang w:val="hr-HR"/>
        </w:rPr>
        <w:t xml:space="preserve">. </w:t>
      </w:r>
    </w:p>
    <w:p w14:paraId="4E46D76D" w14:textId="77777777" w:rsidR="00145599" w:rsidRPr="002679EB" w:rsidRDefault="00145599" w:rsidP="00CC4D44">
      <w:pPr>
        <w:tabs>
          <w:tab w:val="left" w:pos="567"/>
        </w:tabs>
        <w:ind w:firstLine="567"/>
        <w:jc w:val="both"/>
        <w:rPr>
          <w:rFonts w:ascii="Arial" w:hAnsi="Arial" w:cs="Arial"/>
          <w:bCs/>
          <w:sz w:val="22"/>
          <w:szCs w:val="22"/>
          <w:lang w:eastAsia="sl-SI"/>
        </w:rPr>
      </w:pPr>
    </w:p>
    <w:p w14:paraId="0EC361AB" w14:textId="77777777" w:rsidR="00703DB2" w:rsidRPr="002679EB" w:rsidRDefault="00703DB2"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500B4E" w:rsidRPr="002679EB">
        <w:rPr>
          <w:rFonts w:ascii="Arial" w:hAnsi="Arial" w:cs="Arial"/>
          <w:bCs/>
          <w:sz w:val="22"/>
          <w:szCs w:val="22"/>
          <w:lang w:val="hr-HR"/>
        </w:rPr>
        <w:t>8</w:t>
      </w:r>
      <w:r w:rsidRPr="002679EB">
        <w:rPr>
          <w:rFonts w:ascii="Arial" w:hAnsi="Arial" w:cs="Arial"/>
          <w:bCs/>
          <w:sz w:val="22"/>
          <w:szCs w:val="22"/>
          <w:lang w:val="hr-HR"/>
        </w:rPr>
        <w:t>.</w:t>
      </w:r>
    </w:p>
    <w:p w14:paraId="193B1359" w14:textId="77777777" w:rsidR="008E52A8" w:rsidRPr="002679EB" w:rsidRDefault="008E52A8" w:rsidP="008E52A8">
      <w:pPr>
        <w:pStyle w:val="StandardWeb"/>
        <w:spacing w:before="0" w:beforeAutospacing="0" w:after="0" w:afterAutospacing="0"/>
        <w:jc w:val="both"/>
        <w:rPr>
          <w:color w:val="auto"/>
          <w:sz w:val="22"/>
          <w:szCs w:val="22"/>
        </w:rPr>
      </w:pPr>
    </w:p>
    <w:p w14:paraId="2E7E9797" w14:textId="4713DF58" w:rsidR="00944254" w:rsidRPr="002679EB" w:rsidRDefault="00944254" w:rsidP="003D54CF">
      <w:pPr>
        <w:pStyle w:val="StandardWeb"/>
        <w:spacing w:before="0" w:beforeAutospacing="0" w:after="0" w:afterAutospacing="0"/>
        <w:ind w:firstLine="567"/>
        <w:jc w:val="both"/>
        <w:rPr>
          <w:color w:val="auto"/>
          <w:sz w:val="22"/>
          <w:szCs w:val="22"/>
        </w:rPr>
      </w:pPr>
      <w:r w:rsidRPr="002679EB">
        <w:rPr>
          <w:color w:val="auto"/>
          <w:sz w:val="22"/>
          <w:szCs w:val="22"/>
        </w:rPr>
        <w:t xml:space="preserve">U slučaju da postoje razlike u financijskom planu proračunskog korisnika sadržanom u proračunu, kojeg je donijelo predstavničko tijelo Općine Konavle, u odnosu na već usvojeni prijedlog financijskog plana od strane upravljačkog tijela proračunskog korisnika, tada je Upravni odjel za proračun i financije obvezan </w:t>
      </w:r>
      <w:r w:rsidR="003D54CF" w:rsidRPr="002679EB">
        <w:rPr>
          <w:color w:val="auto"/>
          <w:sz w:val="22"/>
          <w:szCs w:val="22"/>
        </w:rPr>
        <w:t xml:space="preserve">u roku od osam dana od dana donošenja Proračuna </w:t>
      </w:r>
      <w:r w:rsidRPr="002679EB">
        <w:rPr>
          <w:color w:val="auto"/>
          <w:sz w:val="22"/>
          <w:szCs w:val="22"/>
        </w:rPr>
        <w:t>obavijestiti upravno tijelo koje je nadležno za proračunskog korisnika (Upravni odjel za komunalni sustav i gospodarenje nekretninama i Upravni odjel za opće poslove, mjesnu samoupravu i društvene djelatnosti), a nadležno upravno tijelo je dužno obavijestiti proračunskog korisnika iz svoje nadležnosti o promjenama financijskog plana koji je sadržan u proračunu u odnosu na usvojeni prijedlog financijskog plana. Ako dođe do navedene situacije, upravljačko tijelo usvaja financijski plan koji je sadržan u proračunu kojeg je donijelo predstavničko tijelo.</w:t>
      </w:r>
    </w:p>
    <w:p w14:paraId="452F2E19" w14:textId="77777777" w:rsidR="003D54CF" w:rsidRPr="002679EB" w:rsidRDefault="003D54CF" w:rsidP="003D54CF">
      <w:pPr>
        <w:pStyle w:val="StandardWeb"/>
        <w:spacing w:before="0" w:beforeAutospacing="0" w:after="0" w:afterAutospacing="0"/>
        <w:jc w:val="both"/>
        <w:rPr>
          <w:color w:val="auto"/>
          <w:sz w:val="22"/>
          <w:szCs w:val="22"/>
        </w:rPr>
      </w:pPr>
    </w:p>
    <w:p w14:paraId="3E084C99" w14:textId="77777777" w:rsidR="003D54CF" w:rsidRPr="002679EB" w:rsidRDefault="003D54CF" w:rsidP="003D54CF">
      <w:pPr>
        <w:pStyle w:val="StandardWeb"/>
        <w:spacing w:before="0" w:beforeAutospacing="0" w:after="0" w:afterAutospacing="0"/>
        <w:ind w:firstLine="708"/>
        <w:jc w:val="both"/>
        <w:rPr>
          <w:color w:val="auto"/>
          <w:sz w:val="22"/>
          <w:szCs w:val="22"/>
        </w:rPr>
      </w:pPr>
      <w:r w:rsidRPr="002679EB">
        <w:rPr>
          <w:color w:val="auto"/>
          <w:sz w:val="22"/>
          <w:szCs w:val="22"/>
        </w:rPr>
        <w:t>Proračunski korisnici Općine su obvezni dostaviti svoje financijske planove usklađene s odobrenim sredstvima u Proračunu u roku 8 dana od dana donošenja, a najkasnije do 20. siječnja 2023.</w:t>
      </w:r>
    </w:p>
    <w:p w14:paraId="648AC59D" w14:textId="3ACC0791" w:rsidR="008E52A8" w:rsidRPr="002679EB" w:rsidRDefault="008E52A8" w:rsidP="00CC4D44">
      <w:pPr>
        <w:pStyle w:val="T-98-2"/>
        <w:tabs>
          <w:tab w:val="clear" w:pos="2153"/>
          <w:tab w:val="left" w:pos="567"/>
          <w:tab w:val="left" w:pos="709"/>
        </w:tabs>
        <w:spacing w:after="0"/>
        <w:ind w:firstLine="0"/>
        <w:rPr>
          <w:rFonts w:ascii="Arial" w:hAnsi="Arial" w:cs="Arial"/>
          <w:bCs/>
          <w:sz w:val="22"/>
          <w:szCs w:val="22"/>
          <w:lang w:val="hr-HR"/>
        </w:rPr>
      </w:pPr>
    </w:p>
    <w:p w14:paraId="43FD4D45" w14:textId="77777777" w:rsidR="00C704FA" w:rsidRPr="002679EB" w:rsidRDefault="00C704FA"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500B4E" w:rsidRPr="002679EB">
        <w:rPr>
          <w:rFonts w:ascii="Arial" w:hAnsi="Arial" w:cs="Arial"/>
          <w:bCs/>
          <w:sz w:val="22"/>
          <w:szCs w:val="22"/>
          <w:lang w:val="hr-HR"/>
        </w:rPr>
        <w:t>9</w:t>
      </w:r>
      <w:r w:rsidRPr="002679EB">
        <w:rPr>
          <w:rFonts w:ascii="Arial" w:hAnsi="Arial" w:cs="Arial"/>
          <w:bCs/>
          <w:sz w:val="22"/>
          <w:szCs w:val="22"/>
          <w:lang w:val="hr-HR"/>
        </w:rPr>
        <w:t>.</w:t>
      </w:r>
    </w:p>
    <w:p w14:paraId="678A161F" w14:textId="77777777" w:rsidR="003528B2" w:rsidRPr="002679EB" w:rsidRDefault="003528B2" w:rsidP="00CC4D44">
      <w:pPr>
        <w:pStyle w:val="T-98-2"/>
        <w:tabs>
          <w:tab w:val="clear" w:pos="2153"/>
          <w:tab w:val="left" w:pos="567"/>
          <w:tab w:val="left" w:pos="709"/>
        </w:tabs>
        <w:spacing w:after="0"/>
        <w:ind w:firstLine="0"/>
        <w:rPr>
          <w:rFonts w:ascii="Arial" w:hAnsi="Arial" w:cs="Arial"/>
          <w:bCs/>
          <w:sz w:val="22"/>
          <w:szCs w:val="22"/>
          <w:lang w:val="hr-HR"/>
        </w:rPr>
      </w:pPr>
    </w:p>
    <w:p w14:paraId="377F9D19" w14:textId="438178E2" w:rsidR="00DE7DFF" w:rsidRPr="002679EB" w:rsidRDefault="00F15BF5"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r>
      <w:r w:rsidR="00DE7DFF" w:rsidRPr="002679EB">
        <w:rPr>
          <w:rFonts w:ascii="Arial" w:hAnsi="Arial" w:cs="Arial"/>
          <w:bCs/>
          <w:sz w:val="22"/>
          <w:szCs w:val="22"/>
          <w:lang w:val="hr-HR"/>
        </w:rPr>
        <w:t>Nalogodavac i odgovorna osoba za</w:t>
      </w:r>
      <w:r w:rsidR="00C04FD7" w:rsidRPr="002679EB">
        <w:rPr>
          <w:rFonts w:ascii="Arial" w:hAnsi="Arial" w:cs="Arial"/>
          <w:bCs/>
          <w:sz w:val="22"/>
          <w:szCs w:val="22"/>
          <w:lang w:val="hr-HR"/>
        </w:rPr>
        <w:t xml:space="preserve"> planiranje i</w:t>
      </w:r>
      <w:r w:rsidR="00DE7DFF" w:rsidRPr="002679EB">
        <w:rPr>
          <w:rFonts w:ascii="Arial" w:hAnsi="Arial" w:cs="Arial"/>
          <w:bCs/>
          <w:sz w:val="22"/>
          <w:szCs w:val="22"/>
          <w:lang w:val="hr-HR"/>
        </w:rPr>
        <w:t xml:space="preserve"> izvršavanje Proračuna u cjelini je </w:t>
      </w:r>
      <w:r w:rsidR="003D54CF" w:rsidRPr="002679EB">
        <w:rPr>
          <w:rFonts w:ascii="Arial" w:hAnsi="Arial" w:cs="Arial"/>
          <w:bCs/>
          <w:sz w:val="22"/>
          <w:szCs w:val="22"/>
          <w:lang w:val="hr-HR"/>
        </w:rPr>
        <w:t xml:space="preserve">odgovoran </w:t>
      </w:r>
      <w:r w:rsidR="00DE7DFF" w:rsidRPr="002679EB">
        <w:rPr>
          <w:rFonts w:ascii="Arial" w:hAnsi="Arial" w:cs="Arial"/>
          <w:bCs/>
          <w:sz w:val="22"/>
          <w:szCs w:val="22"/>
          <w:lang w:val="hr-HR"/>
        </w:rPr>
        <w:t>Općinski načelnik.</w:t>
      </w:r>
    </w:p>
    <w:p w14:paraId="35BA88E5" w14:textId="2C023FF1" w:rsidR="00D861AD" w:rsidRPr="002679EB" w:rsidRDefault="00D861AD" w:rsidP="00CC4D44">
      <w:pPr>
        <w:pStyle w:val="T-98-2"/>
        <w:tabs>
          <w:tab w:val="clear" w:pos="2153"/>
          <w:tab w:val="left" w:pos="567"/>
          <w:tab w:val="left" w:pos="709"/>
        </w:tabs>
        <w:spacing w:after="0"/>
        <w:ind w:firstLine="0"/>
        <w:rPr>
          <w:rFonts w:ascii="Arial" w:hAnsi="Arial" w:cs="Arial"/>
          <w:bCs/>
          <w:sz w:val="22"/>
          <w:szCs w:val="22"/>
          <w:lang w:val="hr-HR"/>
        </w:rPr>
      </w:pPr>
    </w:p>
    <w:p w14:paraId="5022979A" w14:textId="7DF65E81" w:rsidR="00766BAD" w:rsidRPr="002679EB" w:rsidRDefault="00766BAD"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Odgovornost za izvršavanje proračuna podrazumijeva odgovornost za:</w:t>
      </w:r>
    </w:p>
    <w:p w14:paraId="5A1EC3B0" w14:textId="77777777" w:rsidR="00766BAD" w:rsidRPr="002679EB" w:rsidRDefault="00766BAD" w:rsidP="00CC4D44">
      <w:pPr>
        <w:pStyle w:val="T-98-2"/>
        <w:tabs>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w:t>
      </w:r>
      <w:r w:rsidRPr="002679EB">
        <w:rPr>
          <w:rFonts w:ascii="Arial" w:hAnsi="Arial" w:cs="Arial"/>
          <w:bCs/>
          <w:sz w:val="22"/>
          <w:szCs w:val="22"/>
          <w:lang w:val="hr-HR"/>
        </w:rPr>
        <w:tab/>
        <w:t xml:space="preserve">preuzimanje i verifikaciju obveza; </w:t>
      </w:r>
    </w:p>
    <w:p w14:paraId="6946217C" w14:textId="77777777" w:rsidR="00766BAD" w:rsidRPr="002679EB" w:rsidRDefault="00766BAD"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w:t>
      </w:r>
      <w:r w:rsidRPr="002679EB">
        <w:rPr>
          <w:rFonts w:ascii="Arial" w:hAnsi="Arial" w:cs="Arial"/>
          <w:bCs/>
          <w:sz w:val="22"/>
          <w:szCs w:val="22"/>
          <w:lang w:val="hr-HR"/>
        </w:rPr>
        <w:tab/>
        <w:t xml:space="preserve">izdavanje naloga za plaćanje na teret proračunskih sredstava; </w:t>
      </w:r>
    </w:p>
    <w:p w14:paraId="427F7720" w14:textId="4E945809" w:rsidR="00CB426C" w:rsidRPr="002679EB" w:rsidRDefault="00766BAD"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w:t>
      </w:r>
      <w:r w:rsidRPr="002679EB">
        <w:rPr>
          <w:rFonts w:ascii="Arial" w:hAnsi="Arial" w:cs="Arial"/>
          <w:bCs/>
          <w:sz w:val="22"/>
          <w:szCs w:val="22"/>
          <w:lang w:val="hr-HR"/>
        </w:rPr>
        <w:tab/>
        <w:t>utvrđivanje prava naplate i izdavanje naloga za naplatu u korist proračunskih sredstava</w:t>
      </w:r>
      <w:r w:rsidR="000160C1" w:rsidRPr="002679EB">
        <w:rPr>
          <w:rFonts w:ascii="Arial" w:hAnsi="Arial" w:cs="Arial"/>
          <w:bCs/>
          <w:sz w:val="22"/>
          <w:szCs w:val="22"/>
          <w:lang w:val="hr-HR"/>
        </w:rPr>
        <w:t>.</w:t>
      </w:r>
    </w:p>
    <w:p w14:paraId="6E92A2CA" w14:textId="77777777" w:rsidR="00D559D5" w:rsidRPr="002679EB" w:rsidRDefault="00D559D5" w:rsidP="00D559D5">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w:t>
      </w:r>
      <w:r w:rsidRPr="002679EB">
        <w:rPr>
          <w:rFonts w:ascii="Arial" w:hAnsi="Arial" w:cs="Arial"/>
          <w:bCs/>
          <w:sz w:val="22"/>
          <w:szCs w:val="22"/>
          <w:lang w:val="hr-HR"/>
        </w:rPr>
        <w:tab/>
        <w:t>potpunu i pravodobnu naplatu prihoda i primitaka iz svoje nadležnosti u skladu sa zakonima i propisima donesenim na temelju zakona i njihovu uplatu u proračun, te</w:t>
      </w:r>
    </w:p>
    <w:p w14:paraId="0A7C232F" w14:textId="77777777" w:rsidR="00D559D5" w:rsidRPr="002679EB" w:rsidRDefault="00D559D5" w:rsidP="00D559D5">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w:t>
      </w:r>
      <w:r w:rsidRPr="002679EB">
        <w:rPr>
          <w:rFonts w:ascii="Arial" w:hAnsi="Arial" w:cs="Arial"/>
          <w:bCs/>
          <w:sz w:val="22"/>
          <w:szCs w:val="22"/>
          <w:lang w:val="hr-HR"/>
        </w:rPr>
        <w:tab/>
        <w:t>zakonito, svrhovito, učinkovito i ekonomično raspolaganje proračunskim sredstvima.</w:t>
      </w:r>
    </w:p>
    <w:p w14:paraId="708AE0B5" w14:textId="6F948866" w:rsidR="000160C1" w:rsidRPr="002679EB" w:rsidRDefault="000160C1" w:rsidP="00CC4D44">
      <w:pPr>
        <w:pStyle w:val="T-98-2"/>
        <w:tabs>
          <w:tab w:val="left" w:pos="567"/>
          <w:tab w:val="left" w:pos="709"/>
        </w:tabs>
        <w:spacing w:after="0"/>
        <w:ind w:firstLine="0"/>
        <w:rPr>
          <w:rFonts w:ascii="Arial" w:hAnsi="Arial" w:cs="Arial"/>
          <w:bCs/>
          <w:sz w:val="22"/>
          <w:szCs w:val="22"/>
          <w:lang w:val="hr-HR"/>
        </w:rPr>
      </w:pPr>
    </w:p>
    <w:p w14:paraId="3041B5E7" w14:textId="01A73CC8" w:rsidR="000160C1" w:rsidRPr="002679EB" w:rsidRDefault="000160C1"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Općinski načelnik, pročelnici upravnih odjela i odgovorne osobe proračunskih korisnika obvezni su primjenjivati fiskalna pravila Zakona o fiskalnoj odgovornosti (Narodne novine 111/18) i osigurati učinkovito i djelotvorno funkcioniranje sustava financijskog upravljanja i kontrola kao i sustav nadzora i kontrole nad trošenjem proračunskih sredstava.</w:t>
      </w:r>
    </w:p>
    <w:p w14:paraId="2DC3AD73" w14:textId="77777777" w:rsidR="007411FB" w:rsidRPr="002679EB" w:rsidRDefault="007411FB" w:rsidP="00CC4D44">
      <w:pPr>
        <w:pStyle w:val="T-98-2"/>
        <w:tabs>
          <w:tab w:val="clear" w:pos="2153"/>
          <w:tab w:val="left" w:pos="567"/>
          <w:tab w:val="left" w:pos="709"/>
        </w:tabs>
        <w:spacing w:after="0"/>
        <w:ind w:firstLine="0"/>
        <w:rPr>
          <w:rFonts w:ascii="Arial" w:hAnsi="Arial" w:cs="Arial"/>
          <w:bCs/>
          <w:sz w:val="22"/>
          <w:szCs w:val="22"/>
          <w:lang w:val="hr-HR"/>
        </w:rPr>
      </w:pPr>
    </w:p>
    <w:p w14:paraId="46E1E95F" w14:textId="77777777" w:rsidR="00D861AD" w:rsidRPr="002679EB" w:rsidRDefault="00D861AD" w:rsidP="00CC4D44">
      <w:pPr>
        <w:pStyle w:val="Tijeloteksta"/>
        <w:tabs>
          <w:tab w:val="left" w:pos="567"/>
        </w:tabs>
        <w:ind w:firstLine="567"/>
        <w:rPr>
          <w:rFonts w:ascii="Arial" w:hAnsi="Arial" w:cs="Arial"/>
          <w:sz w:val="22"/>
          <w:szCs w:val="22"/>
        </w:rPr>
      </w:pPr>
      <w:r w:rsidRPr="002679EB">
        <w:rPr>
          <w:rFonts w:ascii="Arial" w:hAnsi="Arial" w:cs="Arial"/>
          <w:sz w:val="22"/>
          <w:szCs w:val="22"/>
        </w:rPr>
        <w:t>Općinski načelnik, može, za obavljanje poslova iz točke 2., ovog članka ovlastiti druge osobe posebnom odlukom u skladu s aktima o unutarnjem ustrojstvu. Prenošenjem ovlasti prenosi se i odgovornost, čime se ne isključuje odgovornost čelnika.</w:t>
      </w:r>
    </w:p>
    <w:p w14:paraId="63C2BE1F" w14:textId="77777777" w:rsidR="00D861AD" w:rsidRPr="002679EB" w:rsidRDefault="00D861AD" w:rsidP="00CC4D44">
      <w:pPr>
        <w:pStyle w:val="Tijeloteksta"/>
        <w:tabs>
          <w:tab w:val="left" w:pos="567"/>
        </w:tabs>
        <w:rPr>
          <w:rFonts w:ascii="Arial" w:hAnsi="Arial" w:cs="Arial"/>
          <w:sz w:val="22"/>
          <w:szCs w:val="22"/>
        </w:rPr>
      </w:pPr>
    </w:p>
    <w:p w14:paraId="41049895" w14:textId="77777777" w:rsidR="00D861AD" w:rsidRPr="002679EB" w:rsidRDefault="00D861AD"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Prijenos ovlasti iz stavka </w:t>
      </w:r>
      <w:r w:rsidR="008A3E7A" w:rsidRPr="002679EB">
        <w:rPr>
          <w:rFonts w:ascii="Arial" w:hAnsi="Arial" w:cs="Arial"/>
          <w:sz w:val="22"/>
          <w:szCs w:val="22"/>
        </w:rPr>
        <w:t>3</w:t>
      </w:r>
      <w:r w:rsidRPr="002679EB">
        <w:rPr>
          <w:rFonts w:ascii="Arial" w:hAnsi="Arial" w:cs="Arial"/>
          <w:sz w:val="22"/>
          <w:szCs w:val="22"/>
        </w:rPr>
        <w:t>. ovog</w:t>
      </w:r>
      <w:r w:rsidR="00500B4E" w:rsidRPr="002679EB">
        <w:rPr>
          <w:rFonts w:ascii="Arial" w:hAnsi="Arial" w:cs="Arial"/>
          <w:sz w:val="22"/>
          <w:szCs w:val="22"/>
        </w:rPr>
        <w:t>a</w:t>
      </w:r>
      <w:r w:rsidRPr="002679EB">
        <w:rPr>
          <w:rFonts w:ascii="Arial" w:hAnsi="Arial" w:cs="Arial"/>
          <w:sz w:val="22"/>
          <w:szCs w:val="22"/>
        </w:rPr>
        <w:t xml:space="preserve"> članka čelnik mora obaviti poštujući načelo razdvajanja dužnosti.</w:t>
      </w:r>
    </w:p>
    <w:p w14:paraId="685E667E" w14:textId="77777777" w:rsidR="0070233F" w:rsidRPr="002679EB" w:rsidRDefault="0070233F" w:rsidP="00CC4D44">
      <w:pPr>
        <w:pStyle w:val="Tijeloteksta"/>
        <w:tabs>
          <w:tab w:val="left" w:pos="567"/>
        </w:tabs>
        <w:ind w:firstLine="567"/>
        <w:rPr>
          <w:rFonts w:ascii="Arial" w:hAnsi="Arial" w:cs="Arial"/>
          <w:sz w:val="22"/>
          <w:szCs w:val="22"/>
        </w:rPr>
      </w:pPr>
    </w:p>
    <w:p w14:paraId="088ECBDD" w14:textId="77777777" w:rsidR="00CB426C" w:rsidRPr="002679EB" w:rsidRDefault="0070233F"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U okviru svog djelokruga i ovlasti, pročelnici upravnih tijela te čelnici proračunskih korisnika odgovorni su</w:t>
      </w:r>
      <w:r w:rsidR="00780A90" w:rsidRPr="002679EB">
        <w:rPr>
          <w:rFonts w:ascii="Arial" w:hAnsi="Arial" w:cs="Arial"/>
          <w:bCs/>
          <w:sz w:val="22"/>
          <w:szCs w:val="22"/>
          <w:lang w:val="hr-HR"/>
        </w:rPr>
        <w:t xml:space="preserve"> za</w:t>
      </w:r>
      <w:r w:rsidR="000215BC" w:rsidRPr="002679EB">
        <w:rPr>
          <w:rFonts w:ascii="Arial" w:hAnsi="Arial" w:cs="Arial"/>
          <w:bCs/>
          <w:sz w:val="22"/>
          <w:szCs w:val="22"/>
          <w:lang w:val="hr-HR"/>
        </w:rPr>
        <w:t xml:space="preserve"> </w:t>
      </w:r>
      <w:r w:rsidR="00780A90" w:rsidRPr="002679EB">
        <w:rPr>
          <w:rFonts w:ascii="Arial" w:hAnsi="Arial" w:cs="Arial"/>
          <w:bCs/>
          <w:sz w:val="22"/>
          <w:szCs w:val="22"/>
          <w:lang w:val="hr-HR"/>
        </w:rPr>
        <w:t>planiranje i izvršavanje dijel</w:t>
      </w:r>
      <w:r w:rsidR="00CB426C" w:rsidRPr="002679EB">
        <w:rPr>
          <w:rFonts w:ascii="Arial" w:hAnsi="Arial" w:cs="Arial"/>
          <w:bCs/>
          <w:sz w:val="22"/>
          <w:szCs w:val="22"/>
          <w:lang w:val="hr-HR"/>
        </w:rPr>
        <w:t xml:space="preserve">a Proračuna iz svoje nadležnosti. Odgovornost za izvršavanje proračuna podrazumijeva odgovornosti utvrđene odredbama </w:t>
      </w:r>
      <w:r w:rsidR="00CB426C" w:rsidRPr="002679EB">
        <w:rPr>
          <w:rFonts w:ascii="Arial" w:hAnsi="Arial" w:cs="Arial"/>
          <w:sz w:val="22"/>
          <w:szCs w:val="22"/>
          <w:lang w:val="hr-HR"/>
        </w:rPr>
        <w:t>točke 2. ovoga članka.</w:t>
      </w:r>
    </w:p>
    <w:p w14:paraId="692F99D3" w14:textId="77777777" w:rsidR="0070233F" w:rsidRPr="002679EB" w:rsidRDefault="0070233F" w:rsidP="00CC4D44">
      <w:pPr>
        <w:pStyle w:val="Tijeloteksta"/>
        <w:tabs>
          <w:tab w:val="left" w:pos="567"/>
        </w:tabs>
        <w:ind w:firstLine="567"/>
        <w:rPr>
          <w:rFonts w:ascii="Arial" w:hAnsi="Arial" w:cs="Arial"/>
          <w:sz w:val="22"/>
          <w:szCs w:val="22"/>
        </w:rPr>
      </w:pPr>
    </w:p>
    <w:p w14:paraId="622D2ADD" w14:textId="77777777" w:rsidR="00D2688C" w:rsidRPr="002679EB" w:rsidRDefault="00D2688C" w:rsidP="00CC4D44">
      <w:pPr>
        <w:pStyle w:val="Tijeloteksta"/>
        <w:tabs>
          <w:tab w:val="left" w:pos="567"/>
        </w:tabs>
        <w:ind w:firstLine="567"/>
        <w:rPr>
          <w:rFonts w:ascii="Arial" w:hAnsi="Arial" w:cs="Arial"/>
          <w:sz w:val="22"/>
          <w:szCs w:val="22"/>
        </w:rPr>
      </w:pPr>
      <w:r w:rsidRPr="002679EB">
        <w:rPr>
          <w:rFonts w:ascii="Arial" w:hAnsi="Arial" w:cs="Arial"/>
          <w:sz w:val="22"/>
          <w:szCs w:val="22"/>
        </w:rPr>
        <w:t>Pročelnik upravnog tijela ima pravo i obvezu nadzirati poslovanje i namjensko korištenje proračunskih sredstava kod korisnika proračuna za kojeg je proračunski nadležan.</w:t>
      </w:r>
    </w:p>
    <w:p w14:paraId="79D239BF" w14:textId="77777777" w:rsidR="00D2688C" w:rsidRPr="002679EB" w:rsidRDefault="00D2688C" w:rsidP="00CC4D44">
      <w:pPr>
        <w:pStyle w:val="Tijeloteksta"/>
        <w:tabs>
          <w:tab w:val="left" w:pos="567"/>
        </w:tabs>
        <w:ind w:firstLine="567"/>
        <w:rPr>
          <w:rFonts w:ascii="Arial" w:hAnsi="Arial" w:cs="Arial"/>
          <w:sz w:val="22"/>
          <w:szCs w:val="22"/>
        </w:rPr>
      </w:pPr>
    </w:p>
    <w:p w14:paraId="10FE4FF2" w14:textId="77777777" w:rsidR="00D2688C" w:rsidRPr="002679EB" w:rsidRDefault="00D2688C" w:rsidP="00CC4D44">
      <w:pPr>
        <w:pStyle w:val="Tijeloteksta"/>
        <w:tabs>
          <w:tab w:val="left" w:pos="567"/>
        </w:tabs>
        <w:ind w:firstLine="567"/>
        <w:rPr>
          <w:rFonts w:ascii="Arial" w:hAnsi="Arial" w:cs="Arial"/>
          <w:sz w:val="22"/>
          <w:szCs w:val="22"/>
        </w:rPr>
      </w:pPr>
      <w:r w:rsidRPr="002679EB">
        <w:rPr>
          <w:rFonts w:ascii="Arial" w:hAnsi="Arial" w:cs="Arial"/>
          <w:sz w:val="22"/>
          <w:szCs w:val="22"/>
        </w:rPr>
        <w:t>Ako se u tijeku izvršavanja Proračuna utvrdi da proračunska sredstava nisu pravilno korištena, korisnik sredstava je dužan vratiti primljena sredstva.</w:t>
      </w:r>
    </w:p>
    <w:p w14:paraId="074DBEA0" w14:textId="77777777" w:rsidR="00D2688C" w:rsidRPr="002679EB" w:rsidRDefault="00D2688C" w:rsidP="00CC4D44">
      <w:pPr>
        <w:pStyle w:val="Tijeloteksta"/>
        <w:tabs>
          <w:tab w:val="left" w:pos="567"/>
        </w:tabs>
        <w:ind w:firstLine="567"/>
        <w:rPr>
          <w:rFonts w:ascii="Arial" w:hAnsi="Arial" w:cs="Arial"/>
          <w:sz w:val="22"/>
          <w:szCs w:val="22"/>
        </w:rPr>
      </w:pPr>
    </w:p>
    <w:p w14:paraId="4C96AD15" w14:textId="77777777" w:rsidR="00D2688C" w:rsidRPr="002679EB" w:rsidRDefault="00D2688C" w:rsidP="00CC4D44">
      <w:pPr>
        <w:pStyle w:val="Tijeloteksta"/>
        <w:tabs>
          <w:tab w:val="left" w:pos="567"/>
        </w:tabs>
        <w:ind w:firstLine="567"/>
        <w:rPr>
          <w:rFonts w:ascii="Arial" w:hAnsi="Arial" w:cs="Arial"/>
          <w:sz w:val="22"/>
          <w:szCs w:val="22"/>
        </w:rPr>
      </w:pPr>
      <w:r w:rsidRPr="002679EB">
        <w:rPr>
          <w:rFonts w:ascii="Arial" w:hAnsi="Arial" w:cs="Arial"/>
          <w:sz w:val="22"/>
          <w:szCs w:val="22"/>
        </w:rPr>
        <w:t>Odluku o povratu sredstava, po prijedlogu pročelnika nadležnog tijela općinske uprave, donosi Općinski načelnik.</w:t>
      </w:r>
    </w:p>
    <w:p w14:paraId="4B7AD7DE" w14:textId="77777777" w:rsidR="00180839" w:rsidRPr="002679EB" w:rsidRDefault="00180839"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500B4E" w:rsidRPr="002679EB">
        <w:rPr>
          <w:rFonts w:ascii="Arial" w:hAnsi="Arial" w:cs="Arial"/>
          <w:bCs/>
          <w:sz w:val="22"/>
          <w:szCs w:val="22"/>
          <w:lang w:val="hr-HR"/>
        </w:rPr>
        <w:t>10</w:t>
      </w:r>
      <w:r w:rsidRPr="002679EB">
        <w:rPr>
          <w:rFonts w:ascii="Arial" w:hAnsi="Arial" w:cs="Arial"/>
          <w:bCs/>
          <w:sz w:val="22"/>
          <w:szCs w:val="22"/>
          <w:lang w:val="hr-HR"/>
        </w:rPr>
        <w:t>.</w:t>
      </w:r>
    </w:p>
    <w:p w14:paraId="42B8464D" w14:textId="77777777" w:rsidR="00180839" w:rsidRPr="002679EB" w:rsidRDefault="00180839" w:rsidP="00CC4D44">
      <w:pPr>
        <w:pStyle w:val="T-98-2"/>
        <w:tabs>
          <w:tab w:val="clear" w:pos="2153"/>
          <w:tab w:val="left" w:pos="567"/>
          <w:tab w:val="left" w:pos="709"/>
        </w:tabs>
        <w:spacing w:after="0"/>
        <w:ind w:firstLine="0"/>
        <w:rPr>
          <w:rFonts w:ascii="Arial" w:hAnsi="Arial" w:cs="Arial"/>
          <w:bCs/>
          <w:sz w:val="22"/>
          <w:szCs w:val="22"/>
          <w:lang w:val="hr-HR"/>
        </w:rPr>
      </w:pPr>
    </w:p>
    <w:p w14:paraId="326DCBF8" w14:textId="77777777" w:rsidR="00145599" w:rsidRPr="002679EB" w:rsidRDefault="00145599"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 xml:space="preserve">Odlukom ili drugim aktom ne mogu se stvarati obveze na teret </w:t>
      </w:r>
      <w:r w:rsidR="00717332" w:rsidRPr="002679EB">
        <w:rPr>
          <w:rFonts w:ascii="Arial" w:hAnsi="Arial" w:cs="Arial"/>
          <w:bCs/>
          <w:sz w:val="22"/>
          <w:szCs w:val="22"/>
          <w:lang w:val="hr-HR"/>
        </w:rPr>
        <w:t>P</w:t>
      </w:r>
      <w:r w:rsidRPr="002679EB">
        <w:rPr>
          <w:rFonts w:ascii="Arial" w:hAnsi="Arial" w:cs="Arial"/>
          <w:bCs/>
          <w:sz w:val="22"/>
          <w:szCs w:val="22"/>
          <w:lang w:val="hr-HR"/>
        </w:rPr>
        <w:t>roračuna ako za iste nisu osigurana sredstva.</w:t>
      </w:r>
    </w:p>
    <w:p w14:paraId="3936B453" w14:textId="77777777" w:rsidR="00145599" w:rsidRPr="002679EB" w:rsidRDefault="00145599" w:rsidP="00CC4D44">
      <w:pPr>
        <w:pStyle w:val="T-98-2"/>
        <w:tabs>
          <w:tab w:val="clear" w:pos="2153"/>
          <w:tab w:val="left" w:pos="567"/>
          <w:tab w:val="left" w:pos="709"/>
        </w:tabs>
        <w:spacing w:after="0"/>
        <w:ind w:firstLine="0"/>
        <w:rPr>
          <w:rFonts w:ascii="Arial" w:hAnsi="Arial" w:cs="Arial"/>
          <w:bCs/>
          <w:sz w:val="22"/>
          <w:szCs w:val="22"/>
          <w:u w:val="single"/>
          <w:lang w:val="hr-HR"/>
        </w:rPr>
      </w:pPr>
    </w:p>
    <w:p w14:paraId="02B095B8" w14:textId="77777777" w:rsidR="00180839" w:rsidRPr="002679EB" w:rsidRDefault="00EE1A35" w:rsidP="00CC4D44">
      <w:pPr>
        <w:tabs>
          <w:tab w:val="left" w:pos="567"/>
        </w:tabs>
        <w:ind w:firstLine="567"/>
        <w:jc w:val="both"/>
        <w:rPr>
          <w:rFonts w:ascii="Arial" w:hAnsi="Arial" w:cs="Arial"/>
          <w:sz w:val="22"/>
          <w:szCs w:val="22"/>
        </w:rPr>
      </w:pPr>
      <w:r w:rsidRPr="002679EB">
        <w:rPr>
          <w:rFonts w:ascii="Arial" w:hAnsi="Arial" w:cs="Arial"/>
          <w:sz w:val="22"/>
          <w:szCs w:val="22"/>
        </w:rPr>
        <w:t>Upravn</w:t>
      </w:r>
      <w:r w:rsidR="0087635F" w:rsidRPr="002679EB">
        <w:rPr>
          <w:rFonts w:ascii="Arial" w:hAnsi="Arial" w:cs="Arial"/>
          <w:sz w:val="22"/>
          <w:szCs w:val="22"/>
        </w:rPr>
        <w:t xml:space="preserve">a tijela Općine </w:t>
      </w:r>
      <w:r w:rsidRPr="002679EB">
        <w:rPr>
          <w:rFonts w:ascii="Arial" w:hAnsi="Arial" w:cs="Arial"/>
          <w:sz w:val="22"/>
          <w:szCs w:val="22"/>
        </w:rPr>
        <w:t xml:space="preserve">i </w:t>
      </w:r>
      <w:r w:rsidR="00180839" w:rsidRPr="002679EB">
        <w:rPr>
          <w:rFonts w:ascii="Arial" w:hAnsi="Arial" w:cs="Arial"/>
          <w:sz w:val="22"/>
          <w:szCs w:val="22"/>
        </w:rPr>
        <w:t xml:space="preserve">proračunski korisnici mogu preuzimati obveze na teret Proračuna samo za namjene i do visine utvrđene u Posebnom dijelu Proračuna, odnosno do visine ostvarenih namjenskih prihoda i primitaka te uz odgovarajuću primjenu odredbi stavka 2. i 3., članka </w:t>
      </w:r>
      <w:r w:rsidR="002F43C9" w:rsidRPr="002679EB">
        <w:rPr>
          <w:rFonts w:ascii="Arial" w:hAnsi="Arial" w:cs="Arial"/>
          <w:sz w:val="22"/>
          <w:szCs w:val="22"/>
        </w:rPr>
        <w:t>1</w:t>
      </w:r>
      <w:r w:rsidR="000823AA" w:rsidRPr="002679EB">
        <w:rPr>
          <w:rFonts w:ascii="Arial" w:hAnsi="Arial" w:cs="Arial"/>
          <w:sz w:val="22"/>
          <w:szCs w:val="22"/>
        </w:rPr>
        <w:t>5</w:t>
      </w:r>
      <w:r w:rsidR="00180839" w:rsidRPr="002679EB">
        <w:rPr>
          <w:rFonts w:ascii="Arial" w:hAnsi="Arial" w:cs="Arial"/>
          <w:sz w:val="22"/>
          <w:szCs w:val="22"/>
        </w:rPr>
        <w:t>. ove Odluke.</w:t>
      </w:r>
    </w:p>
    <w:p w14:paraId="4B6C64D9" w14:textId="77777777" w:rsidR="00180839" w:rsidRPr="002679EB" w:rsidRDefault="00180839" w:rsidP="00CC4D44">
      <w:pPr>
        <w:tabs>
          <w:tab w:val="left" w:pos="567"/>
        </w:tabs>
        <w:jc w:val="both"/>
        <w:rPr>
          <w:rFonts w:ascii="Arial" w:hAnsi="Arial" w:cs="Arial"/>
          <w:sz w:val="22"/>
          <w:szCs w:val="22"/>
        </w:rPr>
      </w:pPr>
    </w:p>
    <w:p w14:paraId="1865AABC" w14:textId="77777777" w:rsidR="00180839" w:rsidRPr="002679EB" w:rsidRDefault="002F43C9"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r>
      <w:r w:rsidR="00180839" w:rsidRPr="002679EB">
        <w:rPr>
          <w:rFonts w:ascii="Arial" w:hAnsi="Arial" w:cs="Arial"/>
          <w:bCs/>
          <w:sz w:val="22"/>
          <w:szCs w:val="22"/>
          <w:lang w:val="hr-HR"/>
        </w:rPr>
        <w:t>Iznimno, zbog neusklađenog priliva sredstava u Proračun, Upravni odjel za proračun</w:t>
      </w:r>
      <w:r w:rsidR="00F610FC" w:rsidRPr="002679EB">
        <w:rPr>
          <w:rFonts w:ascii="Arial" w:hAnsi="Arial" w:cs="Arial"/>
          <w:bCs/>
          <w:sz w:val="22"/>
          <w:szCs w:val="22"/>
          <w:lang w:val="hr-HR"/>
        </w:rPr>
        <w:t xml:space="preserve"> i</w:t>
      </w:r>
      <w:r w:rsidR="00180839" w:rsidRPr="002679EB">
        <w:rPr>
          <w:rFonts w:ascii="Arial" w:hAnsi="Arial" w:cs="Arial"/>
          <w:bCs/>
          <w:sz w:val="22"/>
          <w:szCs w:val="22"/>
          <w:lang w:val="hr-HR"/>
        </w:rPr>
        <w:t xml:space="preserve"> financije može izmijeniti dinamiku doznaka sredstava pojedinim korisnicima. </w:t>
      </w:r>
    </w:p>
    <w:p w14:paraId="0F53A6DF" w14:textId="77777777" w:rsidR="00180839" w:rsidRPr="002679EB" w:rsidRDefault="00180839" w:rsidP="00CC4D44">
      <w:pPr>
        <w:pStyle w:val="T-98-2"/>
        <w:tabs>
          <w:tab w:val="clear" w:pos="2153"/>
          <w:tab w:val="left" w:pos="567"/>
          <w:tab w:val="left" w:pos="709"/>
        </w:tabs>
        <w:spacing w:after="0"/>
        <w:ind w:firstLine="0"/>
        <w:rPr>
          <w:rFonts w:ascii="Arial" w:hAnsi="Arial" w:cs="Arial"/>
          <w:bCs/>
          <w:sz w:val="22"/>
          <w:szCs w:val="22"/>
          <w:lang w:val="hr-HR"/>
        </w:rPr>
      </w:pPr>
    </w:p>
    <w:p w14:paraId="173571CF" w14:textId="77777777" w:rsidR="00180839" w:rsidRPr="002679EB" w:rsidRDefault="002F43C9"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r>
      <w:r w:rsidR="00180839" w:rsidRPr="002679EB">
        <w:rPr>
          <w:rFonts w:ascii="Arial" w:hAnsi="Arial" w:cs="Arial"/>
          <w:bCs/>
          <w:sz w:val="22"/>
          <w:szCs w:val="22"/>
          <w:lang w:val="hr-HR"/>
        </w:rPr>
        <w:t xml:space="preserve">Korisnici moraju sredstva osigurana u Proračunu koristiti za utvrđene namjene štedljivo i racionalno. </w:t>
      </w:r>
    </w:p>
    <w:p w14:paraId="785BDFE6" w14:textId="77777777" w:rsidR="00180839" w:rsidRPr="002679EB" w:rsidRDefault="00180839" w:rsidP="00CC4D44">
      <w:pPr>
        <w:pStyle w:val="T-98-2"/>
        <w:tabs>
          <w:tab w:val="clear" w:pos="2153"/>
          <w:tab w:val="left" w:pos="567"/>
          <w:tab w:val="left" w:pos="709"/>
        </w:tabs>
        <w:spacing w:after="0"/>
        <w:ind w:firstLine="0"/>
        <w:rPr>
          <w:rFonts w:ascii="Arial" w:hAnsi="Arial" w:cs="Arial"/>
          <w:bCs/>
          <w:sz w:val="22"/>
          <w:szCs w:val="22"/>
          <w:lang w:val="hr-HR"/>
        </w:rPr>
      </w:pPr>
    </w:p>
    <w:p w14:paraId="77A96241" w14:textId="77777777" w:rsidR="00180839" w:rsidRPr="002679EB" w:rsidRDefault="002F43C9"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r>
      <w:r w:rsidR="00717332" w:rsidRPr="002679EB">
        <w:rPr>
          <w:rFonts w:ascii="Arial" w:hAnsi="Arial" w:cs="Arial"/>
          <w:sz w:val="22"/>
          <w:szCs w:val="22"/>
          <w:lang w:val="hr-HR"/>
        </w:rPr>
        <w:t>Preuzimanje obveza na teret Proračuna po ugo</w:t>
      </w:r>
      <w:r w:rsidR="00180839" w:rsidRPr="002679EB">
        <w:rPr>
          <w:rFonts w:ascii="Arial" w:hAnsi="Arial" w:cs="Arial"/>
          <w:bCs/>
          <w:sz w:val="22"/>
          <w:szCs w:val="22"/>
          <w:lang w:val="hr-HR"/>
        </w:rPr>
        <w:t>vorima koji zahtijevaju plaćanje u slijedećim godinama</w:t>
      </w:r>
      <w:r w:rsidR="000215BC" w:rsidRPr="002679EB">
        <w:rPr>
          <w:rFonts w:ascii="Arial" w:hAnsi="Arial" w:cs="Arial"/>
          <w:bCs/>
          <w:sz w:val="22"/>
          <w:szCs w:val="22"/>
          <w:lang w:val="hr-HR"/>
        </w:rPr>
        <w:t xml:space="preserve">, neovisno o načinu </w:t>
      </w:r>
      <w:r w:rsidR="001A4787" w:rsidRPr="002679EB">
        <w:rPr>
          <w:rFonts w:ascii="Arial" w:hAnsi="Arial" w:cs="Arial"/>
          <w:bCs/>
          <w:sz w:val="22"/>
          <w:szCs w:val="22"/>
          <w:lang w:val="hr-HR"/>
        </w:rPr>
        <w:t xml:space="preserve">i izvorima </w:t>
      </w:r>
      <w:r w:rsidR="000215BC" w:rsidRPr="002679EB">
        <w:rPr>
          <w:rFonts w:ascii="Arial" w:hAnsi="Arial" w:cs="Arial"/>
          <w:bCs/>
          <w:sz w:val="22"/>
          <w:szCs w:val="22"/>
          <w:lang w:val="hr-HR"/>
        </w:rPr>
        <w:t>financiranja,</w:t>
      </w:r>
      <w:r w:rsidR="00180839" w:rsidRPr="002679EB">
        <w:rPr>
          <w:rFonts w:ascii="Arial" w:hAnsi="Arial" w:cs="Arial"/>
          <w:bCs/>
          <w:sz w:val="22"/>
          <w:szCs w:val="22"/>
          <w:lang w:val="hr-HR"/>
        </w:rPr>
        <w:t xml:space="preserve"> </w:t>
      </w:r>
      <w:r w:rsidR="00717332" w:rsidRPr="002679EB">
        <w:rPr>
          <w:rFonts w:ascii="Arial" w:hAnsi="Arial" w:cs="Arial"/>
          <w:bCs/>
          <w:sz w:val="22"/>
          <w:szCs w:val="22"/>
          <w:lang w:val="hr-HR"/>
        </w:rPr>
        <w:t>odobrava</w:t>
      </w:r>
      <w:r w:rsidR="00180839" w:rsidRPr="002679EB">
        <w:rPr>
          <w:rFonts w:ascii="Arial" w:hAnsi="Arial" w:cs="Arial"/>
          <w:bCs/>
          <w:sz w:val="22"/>
          <w:szCs w:val="22"/>
          <w:lang w:val="hr-HR"/>
        </w:rPr>
        <w:t xml:space="preserve"> Općinsk</w:t>
      </w:r>
      <w:r w:rsidR="00717332" w:rsidRPr="002679EB">
        <w:rPr>
          <w:rFonts w:ascii="Arial" w:hAnsi="Arial" w:cs="Arial"/>
          <w:bCs/>
          <w:sz w:val="22"/>
          <w:szCs w:val="22"/>
          <w:lang w:val="hr-HR"/>
        </w:rPr>
        <w:t>i načelnik</w:t>
      </w:r>
      <w:r w:rsidR="00180839" w:rsidRPr="002679EB">
        <w:rPr>
          <w:rFonts w:ascii="Arial" w:hAnsi="Arial" w:cs="Arial"/>
          <w:bCs/>
          <w:sz w:val="22"/>
          <w:szCs w:val="22"/>
          <w:lang w:val="hr-HR"/>
        </w:rPr>
        <w:t xml:space="preserve">. </w:t>
      </w:r>
    </w:p>
    <w:p w14:paraId="382B4070" w14:textId="77777777" w:rsidR="000215BC" w:rsidRPr="002679EB" w:rsidRDefault="000215BC" w:rsidP="00CC4D44">
      <w:pPr>
        <w:pStyle w:val="T-98-2"/>
        <w:tabs>
          <w:tab w:val="clear" w:pos="2153"/>
          <w:tab w:val="left" w:pos="567"/>
          <w:tab w:val="left" w:pos="709"/>
        </w:tabs>
        <w:spacing w:after="0"/>
        <w:ind w:firstLine="0"/>
        <w:rPr>
          <w:rFonts w:ascii="Arial" w:hAnsi="Arial" w:cs="Arial"/>
          <w:bCs/>
          <w:sz w:val="22"/>
          <w:szCs w:val="22"/>
          <w:lang w:val="hr-HR"/>
        </w:rPr>
      </w:pPr>
    </w:p>
    <w:p w14:paraId="6E53E705" w14:textId="77777777" w:rsidR="000215BC" w:rsidRPr="002679EB" w:rsidRDefault="000215BC"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Plaćanja koja proizlaze iz preuzetih obveza iz stavka 5. ovoga članka proračunski korisnici moraju kao obvezu uključiti u financijski plan u godini u kojoj obveza dospijeva.</w:t>
      </w:r>
    </w:p>
    <w:p w14:paraId="23D29EF5" w14:textId="77777777" w:rsidR="00145599" w:rsidRPr="002679EB" w:rsidRDefault="00145599" w:rsidP="00CC4D44">
      <w:pPr>
        <w:pStyle w:val="T-98-2"/>
        <w:tabs>
          <w:tab w:val="left" w:pos="567"/>
        </w:tabs>
        <w:spacing w:after="0"/>
        <w:ind w:firstLine="0"/>
        <w:jc w:val="center"/>
        <w:rPr>
          <w:rFonts w:ascii="Arial" w:hAnsi="Arial" w:cs="Arial"/>
          <w:bCs/>
          <w:sz w:val="22"/>
          <w:szCs w:val="22"/>
          <w:lang w:val="hr-HR"/>
        </w:rPr>
      </w:pPr>
    </w:p>
    <w:p w14:paraId="6228E575" w14:textId="77777777" w:rsidR="00EF7015" w:rsidRPr="002679EB" w:rsidRDefault="00EF7015" w:rsidP="00CC4D44">
      <w:pPr>
        <w:tabs>
          <w:tab w:val="left" w:pos="567"/>
        </w:tabs>
        <w:jc w:val="center"/>
        <w:rPr>
          <w:rFonts w:ascii="Arial" w:hAnsi="Arial" w:cs="Arial"/>
          <w:bCs/>
          <w:sz w:val="22"/>
          <w:szCs w:val="22"/>
          <w:lang w:eastAsia="en-US"/>
        </w:rPr>
      </w:pPr>
      <w:r w:rsidRPr="002679EB">
        <w:rPr>
          <w:rFonts w:ascii="Arial" w:hAnsi="Arial" w:cs="Arial"/>
          <w:bCs/>
          <w:sz w:val="22"/>
          <w:szCs w:val="22"/>
          <w:lang w:eastAsia="en-US"/>
        </w:rPr>
        <w:t>Članak 11.</w:t>
      </w:r>
    </w:p>
    <w:p w14:paraId="55F7AC25" w14:textId="77777777" w:rsidR="000348A9" w:rsidRPr="002679EB" w:rsidRDefault="000348A9" w:rsidP="00CC4D44">
      <w:pPr>
        <w:pStyle w:val="T-98-2"/>
        <w:tabs>
          <w:tab w:val="left" w:pos="567"/>
        </w:tabs>
        <w:spacing w:after="0"/>
        <w:ind w:firstLine="0"/>
        <w:jc w:val="center"/>
        <w:rPr>
          <w:rFonts w:ascii="Arial" w:hAnsi="Arial" w:cs="Arial"/>
          <w:bCs/>
          <w:sz w:val="22"/>
          <w:szCs w:val="22"/>
          <w:lang w:val="hr-HR"/>
        </w:rPr>
      </w:pPr>
    </w:p>
    <w:p w14:paraId="1993DDD6" w14:textId="36A225A5" w:rsidR="000348A9" w:rsidRPr="002679EB" w:rsidRDefault="000348A9" w:rsidP="00CC4D44">
      <w:pPr>
        <w:pStyle w:val="T-98-2"/>
        <w:tabs>
          <w:tab w:val="clear" w:pos="2153"/>
        </w:tabs>
        <w:spacing w:after="0"/>
        <w:ind w:firstLine="0"/>
        <w:rPr>
          <w:rFonts w:ascii="Arial" w:hAnsi="Arial" w:cs="Arial"/>
          <w:bCs/>
          <w:sz w:val="22"/>
          <w:szCs w:val="22"/>
          <w:lang w:val="hr-HR"/>
        </w:rPr>
      </w:pPr>
      <w:r w:rsidRPr="002679EB">
        <w:rPr>
          <w:rFonts w:ascii="Arial" w:hAnsi="Arial" w:cs="Arial"/>
          <w:bCs/>
          <w:sz w:val="22"/>
          <w:szCs w:val="22"/>
          <w:lang w:val="hr-HR"/>
        </w:rPr>
        <w:tab/>
        <w:t>Korisnici su obvezni u financijskom planu planirati sredstva učešća Općine za projekte financirane iz pomoći i/ili namjenskih primitaka u iznosu koji je predviđen za financiranje projekata, razmjerno sredstvima koja će se koristiti u 20</w:t>
      </w:r>
      <w:r w:rsidR="001A4787" w:rsidRPr="002679EB">
        <w:rPr>
          <w:rFonts w:ascii="Arial" w:hAnsi="Arial" w:cs="Arial"/>
          <w:bCs/>
          <w:sz w:val="22"/>
          <w:szCs w:val="22"/>
          <w:lang w:val="hr-HR"/>
        </w:rPr>
        <w:t>2</w:t>
      </w:r>
      <w:r w:rsidR="00F33FFE" w:rsidRPr="002679EB">
        <w:rPr>
          <w:rFonts w:ascii="Arial" w:hAnsi="Arial" w:cs="Arial"/>
          <w:bCs/>
          <w:sz w:val="22"/>
          <w:szCs w:val="22"/>
          <w:lang w:val="hr-HR"/>
        </w:rPr>
        <w:t>3</w:t>
      </w:r>
      <w:r w:rsidRPr="002679EB">
        <w:rPr>
          <w:rFonts w:ascii="Arial" w:hAnsi="Arial" w:cs="Arial"/>
          <w:bCs/>
          <w:sz w:val="22"/>
          <w:szCs w:val="22"/>
          <w:lang w:val="hr-HR"/>
        </w:rPr>
        <w:t>. godini.</w:t>
      </w:r>
    </w:p>
    <w:p w14:paraId="58B21EC7" w14:textId="77777777" w:rsidR="00DC5D09" w:rsidRPr="002679EB" w:rsidRDefault="00DC5D09" w:rsidP="00CC4D44">
      <w:pPr>
        <w:pStyle w:val="T-98-2"/>
        <w:tabs>
          <w:tab w:val="clear" w:pos="2153"/>
        </w:tabs>
        <w:spacing w:after="0"/>
        <w:ind w:firstLine="0"/>
        <w:rPr>
          <w:rFonts w:ascii="Arial" w:hAnsi="Arial" w:cs="Arial"/>
          <w:bCs/>
          <w:sz w:val="22"/>
          <w:szCs w:val="22"/>
          <w:lang w:val="hr-HR"/>
        </w:rPr>
      </w:pPr>
    </w:p>
    <w:p w14:paraId="44538F6F" w14:textId="77777777" w:rsidR="000348A9" w:rsidRPr="002679EB" w:rsidRDefault="000348A9" w:rsidP="00CC4D44">
      <w:pPr>
        <w:pStyle w:val="T-98-2"/>
        <w:tabs>
          <w:tab w:val="clear" w:pos="2153"/>
        </w:tabs>
        <w:spacing w:after="0"/>
        <w:ind w:firstLine="567"/>
        <w:rPr>
          <w:rFonts w:ascii="Arial" w:hAnsi="Arial" w:cs="Arial"/>
          <w:bCs/>
          <w:sz w:val="22"/>
          <w:szCs w:val="22"/>
          <w:lang w:val="hr-HR"/>
        </w:rPr>
      </w:pPr>
      <w:r w:rsidRPr="002679EB">
        <w:rPr>
          <w:rFonts w:ascii="Arial" w:hAnsi="Arial" w:cs="Arial"/>
          <w:bCs/>
          <w:sz w:val="22"/>
          <w:szCs w:val="22"/>
          <w:lang w:val="hr-HR"/>
        </w:rPr>
        <w:t xml:space="preserve">Sredstva učešća Općine planirana u Proračunu za financiranje projekata koji se sufinanciraju iz sredstava Europske unije mogu se preraspodjeljivati </w:t>
      </w:r>
      <w:r w:rsidR="00695DE2" w:rsidRPr="002679EB">
        <w:rPr>
          <w:rFonts w:ascii="Arial" w:hAnsi="Arial" w:cs="Arial"/>
          <w:bCs/>
          <w:sz w:val="22"/>
          <w:szCs w:val="22"/>
          <w:lang w:val="hr-HR"/>
        </w:rPr>
        <w:t>u skladu s odredbama članka</w:t>
      </w:r>
      <w:r w:rsidR="008A0AAC" w:rsidRPr="002679EB">
        <w:rPr>
          <w:rFonts w:ascii="Arial" w:hAnsi="Arial" w:cs="Arial"/>
          <w:bCs/>
          <w:sz w:val="22"/>
          <w:szCs w:val="22"/>
          <w:lang w:val="hr-HR"/>
        </w:rPr>
        <w:t xml:space="preserve"> 28</w:t>
      </w:r>
      <w:r w:rsidR="00695DE2" w:rsidRPr="002679EB">
        <w:rPr>
          <w:rFonts w:ascii="Arial" w:hAnsi="Arial" w:cs="Arial"/>
          <w:bCs/>
          <w:sz w:val="22"/>
          <w:szCs w:val="22"/>
          <w:lang w:val="hr-HR"/>
        </w:rPr>
        <w:t>. ove Odluke.</w:t>
      </w:r>
    </w:p>
    <w:p w14:paraId="54B278AE" w14:textId="77777777" w:rsidR="000348A9" w:rsidRPr="002679EB" w:rsidRDefault="000348A9" w:rsidP="00CC4D44">
      <w:pPr>
        <w:pStyle w:val="T-98-2"/>
        <w:tabs>
          <w:tab w:val="left" w:pos="567"/>
        </w:tabs>
        <w:spacing w:after="0"/>
        <w:ind w:firstLine="0"/>
        <w:jc w:val="center"/>
        <w:rPr>
          <w:rFonts w:ascii="Arial" w:hAnsi="Arial" w:cs="Arial"/>
          <w:bCs/>
          <w:sz w:val="22"/>
          <w:szCs w:val="22"/>
          <w:lang w:val="hr-HR"/>
        </w:rPr>
      </w:pPr>
    </w:p>
    <w:p w14:paraId="5DCC7F81" w14:textId="77777777" w:rsidR="00703DB2" w:rsidRPr="002679EB" w:rsidRDefault="00703DB2"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Članak 1</w:t>
      </w:r>
      <w:r w:rsidR="00EF7015" w:rsidRPr="002679EB">
        <w:rPr>
          <w:rFonts w:ascii="Arial" w:hAnsi="Arial" w:cs="Arial"/>
          <w:bCs/>
          <w:sz w:val="22"/>
          <w:szCs w:val="22"/>
          <w:lang w:val="hr-HR"/>
        </w:rPr>
        <w:t>2</w:t>
      </w:r>
      <w:r w:rsidRPr="002679EB">
        <w:rPr>
          <w:rFonts w:ascii="Arial" w:hAnsi="Arial" w:cs="Arial"/>
          <w:bCs/>
          <w:sz w:val="22"/>
          <w:szCs w:val="22"/>
          <w:lang w:val="hr-HR"/>
        </w:rPr>
        <w:t>.</w:t>
      </w:r>
    </w:p>
    <w:p w14:paraId="09445EF8" w14:textId="77777777" w:rsidR="00DE4851" w:rsidRPr="002679EB" w:rsidRDefault="00DE4851" w:rsidP="00CC4D44">
      <w:pPr>
        <w:pStyle w:val="T-98-2"/>
        <w:tabs>
          <w:tab w:val="clear" w:pos="2153"/>
          <w:tab w:val="left" w:pos="567"/>
          <w:tab w:val="left" w:pos="709"/>
        </w:tabs>
        <w:spacing w:after="0"/>
        <w:ind w:firstLine="0"/>
        <w:rPr>
          <w:rFonts w:ascii="Arial" w:hAnsi="Arial" w:cs="Arial"/>
          <w:bCs/>
          <w:sz w:val="22"/>
          <w:szCs w:val="22"/>
          <w:lang w:val="hr-HR"/>
        </w:rPr>
      </w:pPr>
    </w:p>
    <w:p w14:paraId="1EFC012D" w14:textId="2F9A50C7" w:rsidR="00DE4851" w:rsidRPr="002679EB" w:rsidRDefault="00D17E8A" w:rsidP="00CC4D44">
      <w:pPr>
        <w:pStyle w:val="T-98-2"/>
        <w:tabs>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r>
      <w:r w:rsidR="00DE4851" w:rsidRPr="002679EB">
        <w:rPr>
          <w:rFonts w:ascii="Arial" w:hAnsi="Arial" w:cs="Arial"/>
          <w:bCs/>
          <w:sz w:val="22"/>
          <w:szCs w:val="22"/>
          <w:lang w:val="hr-HR"/>
        </w:rPr>
        <w:t>Aktivnosti i projekti koji se financiraju iz sredstava Europske unije</w:t>
      </w:r>
      <w:r w:rsidR="00D331F6" w:rsidRPr="002679EB">
        <w:rPr>
          <w:rFonts w:ascii="Arial" w:hAnsi="Arial" w:cs="Arial"/>
          <w:bCs/>
          <w:sz w:val="22"/>
          <w:szCs w:val="22"/>
          <w:lang w:val="hr-HR"/>
        </w:rPr>
        <w:t>,</w:t>
      </w:r>
      <w:r w:rsidR="00DE4851" w:rsidRPr="002679EB">
        <w:rPr>
          <w:rFonts w:ascii="Arial" w:hAnsi="Arial" w:cs="Arial"/>
          <w:bCs/>
          <w:sz w:val="22"/>
          <w:szCs w:val="22"/>
          <w:lang w:val="hr-HR"/>
        </w:rPr>
        <w:t xml:space="preserve"> te </w:t>
      </w:r>
      <w:r w:rsidR="00D331F6" w:rsidRPr="002679EB">
        <w:rPr>
          <w:rFonts w:ascii="Arial" w:hAnsi="Arial" w:cs="Arial"/>
          <w:bCs/>
          <w:sz w:val="22"/>
          <w:szCs w:val="22"/>
          <w:lang w:val="hr-HR"/>
        </w:rPr>
        <w:t xml:space="preserve">tekući / </w:t>
      </w:r>
      <w:r w:rsidR="00DE4851" w:rsidRPr="002679EB">
        <w:rPr>
          <w:rFonts w:ascii="Arial" w:hAnsi="Arial" w:cs="Arial"/>
          <w:bCs/>
          <w:sz w:val="22"/>
          <w:szCs w:val="22"/>
          <w:lang w:val="hr-HR"/>
        </w:rPr>
        <w:t>kapitalni projekti koji nisu izvršeni do kraja 20</w:t>
      </w:r>
      <w:r w:rsidR="003C67BC" w:rsidRPr="002679EB">
        <w:rPr>
          <w:rFonts w:ascii="Arial" w:hAnsi="Arial" w:cs="Arial"/>
          <w:bCs/>
          <w:sz w:val="22"/>
          <w:szCs w:val="22"/>
          <w:lang w:val="hr-HR"/>
        </w:rPr>
        <w:t>2</w:t>
      </w:r>
      <w:r w:rsidR="001C46F3" w:rsidRPr="002679EB">
        <w:rPr>
          <w:rFonts w:ascii="Arial" w:hAnsi="Arial" w:cs="Arial"/>
          <w:bCs/>
          <w:sz w:val="22"/>
          <w:szCs w:val="22"/>
          <w:lang w:val="hr-HR"/>
        </w:rPr>
        <w:t>2</w:t>
      </w:r>
      <w:r w:rsidR="00DE4851" w:rsidRPr="002679EB">
        <w:rPr>
          <w:rFonts w:ascii="Arial" w:hAnsi="Arial" w:cs="Arial"/>
          <w:bCs/>
          <w:sz w:val="22"/>
          <w:szCs w:val="22"/>
          <w:lang w:val="hr-HR"/>
        </w:rPr>
        <w:t>. godine mogu se prenijeti i izvršavati u 20</w:t>
      </w:r>
      <w:r w:rsidR="00562D10" w:rsidRPr="002679EB">
        <w:rPr>
          <w:rFonts w:ascii="Arial" w:hAnsi="Arial" w:cs="Arial"/>
          <w:bCs/>
          <w:sz w:val="22"/>
          <w:szCs w:val="22"/>
          <w:lang w:val="hr-HR"/>
        </w:rPr>
        <w:t>2</w:t>
      </w:r>
      <w:r w:rsidR="001C46F3" w:rsidRPr="002679EB">
        <w:rPr>
          <w:rFonts w:ascii="Arial" w:hAnsi="Arial" w:cs="Arial"/>
          <w:bCs/>
          <w:sz w:val="22"/>
          <w:szCs w:val="22"/>
          <w:lang w:val="hr-HR"/>
        </w:rPr>
        <w:t>3</w:t>
      </w:r>
      <w:r w:rsidR="00DE4851" w:rsidRPr="002679EB">
        <w:rPr>
          <w:rFonts w:ascii="Arial" w:hAnsi="Arial" w:cs="Arial"/>
          <w:bCs/>
          <w:sz w:val="22"/>
          <w:szCs w:val="22"/>
          <w:lang w:val="hr-HR"/>
        </w:rPr>
        <w:t>. godini ako su ispunjeni osnovni preduvjeti:</w:t>
      </w:r>
    </w:p>
    <w:p w14:paraId="44C5CDD9" w14:textId="55584E1B" w:rsidR="00DE4851" w:rsidRPr="002679EB" w:rsidRDefault="00D17E8A"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r w:rsidR="00DE4851" w:rsidRPr="002679EB">
        <w:rPr>
          <w:rFonts w:ascii="Arial" w:hAnsi="Arial" w:cs="Arial"/>
          <w:bCs/>
          <w:sz w:val="22"/>
          <w:szCs w:val="22"/>
          <w:lang w:val="hr-HR"/>
        </w:rPr>
        <w:t xml:space="preserve">1. </w:t>
      </w:r>
      <w:r w:rsidR="00FC79E8" w:rsidRPr="002679EB">
        <w:rPr>
          <w:rFonts w:ascii="Arial" w:hAnsi="Arial" w:cs="Arial"/>
          <w:bCs/>
          <w:sz w:val="22"/>
          <w:szCs w:val="22"/>
          <w:lang w:val="hr-HR"/>
        </w:rPr>
        <w:tab/>
      </w:r>
      <w:r w:rsidR="00DE4851" w:rsidRPr="002679EB">
        <w:rPr>
          <w:rFonts w:ascii="Arial" w:hAnsi="Arial" w:cs="Arial"/>
          <w:bCs/>
          <w:sz w:val="22"/>
          <w:szCs w:val="22"/>
          <w:lang w:val="hr-HR"/>
        </w:rPr>
        <w:t>proračunska sredstva osigurana u Proračunu 20</w:t>
      </w:r>
      <w:r w:rsidR="003C67BC" w:rsidRPr="002679EB">
        <w:rPr>
          <w:rFonts w:ascii="Arial" w:hAnsi="Arial" w:cs="Arial"/>
          <w:bCs/>
          <w:sz w:val="22"/>
          <w:szCs w:val="22"/>
          <w:lang w:val="hr-HR"/>
        </w:rPr>
        <w:t>2</w:t>
      </w:r>
      <w:r w:rsidR="001C46F3" w:rsidRPr="002679EB">
        <w:rPr>
          <w:rFonts w:ascii="Arial" w:hAnsi="Arial" w:cs="Arial"/>
          <w:bCs/>
          <w:sz w:val="22"/>
          <w:szCs w:val="22"/>
          <w:lang w:val="hr-HR"/>
        </w:rPr>
        <w:t>2</w:t>
      </w:r>
      <w:r w:rsidR="00DE4851" w:rsidRPr="002679EB">
        <w:rPr>
          <w:rFonts w:ascii="Arial" w:hAnsi="Arial" w:cs="Arial"/>
          <w:bCs/>
          <w:sz w:val="22"/>
          <w:szCs w:val="22"/>
          <w:lang w:val="hr-HR"/>
        </w:rPr>
        <w:t>. godine za aktivnosti i projekte koji se prenose moraju ostati na kraju 20</w:t>
      </w:r>
      <w:r w:rsidR="003C67BC" w:rsidRPr="002679EB">
        <w:rPr>
          <w:rFonts w:ascii="Arial" w:hAnsi="Arial" w:cs="Arial"/>
          <w:bCs/>
          <w:sz w:val="22"/>
          <w:szCs w:val="22"/>
          <w:lang w:val="hr-HR"/>
        </w:rPr>
        <w:t>2</w:t>
      </w:r>
      <w:r w:rsidR="001C46F3" w:rsidRPr="002679EB">
        <w:rPr>
          <w:rFonts w:ascii="Arial" w:hAnsi="Arial" w:cs="Arial"/>
          <w:bCs/>
          <w:sz w:val="22"/>
          <w:szCs w:val="22"/>
          <w:lang w:val="hr-HR"/>
        </w:rPr>
        <w:t>2</w:t>
      </w:r>
      <w:r w:rsidR="00DE4851" w:rsidRPr="002679EB">
        <w:rPr>
          <w:rFonts w:ascii="Arial" w:hAnsi="Arial" w:cs="Arial"/>
          <w:bCs/>
          <w:sz w:val="22"/>
          <w:szCs w:val="22"/>
          <w:lang w:val="hr-HR"/>
        </w:rPr>
        <w:t xml:space="preserve">. godine neizvršena ili izvršena u iznosu manjem od planiranog, bez izvršenih preraspodjela </w:t>
      </w:r>
      <w:r w:rsidR="00D42A5A" w:rsidRPr="002679EB">
        <w:rPr>
          <w:rFonts w:ascii="Arial" w:hAnsi="Arial" w:cs="Arial"/>
          <w:bCs/>
          <w:sz w:val="22"/>
          <w:szCs w:val="22"/>
          <w:lang w:val="hr-HR"/>
        </w:rPr>
        <w:t>nakon zadnjih izmjena i dopuna proračuna u</w:t>
      </w:r>
      <w:r w:rsidR="00DE4851" w:rsidRPr="002679EB">
        <w:rPr>
          <w:rFonts w:ascii="Arial" w:hAnsi="Arial" w:cs="Arial"/>
          <w:bCs/>
          <w:sz w:val="22"/>
          <w:szCs w:val="22"/>
          <w:lang w:val="hr-HR"/>
        </w:rPr>
        <w:t xml:space="preserve"> 20</w:t>
      </w:r>
      <w:r w:rsidR="003C67BC" w:rsidRPr="002679EB">
        <w:rPr>
          <w:rFonts w:ascii="Arial" w:hAnsi="Arial" w:cs="Arial"/>
          <w:bCs/>
          <w:sz w:val="22"/>
          <w:szCs w:val="22"/>
          <w:lang w:val="hr-HR"/>
        </w:rPr>
        <w:t>2</w:t>
      </w:r>
      <w:r w:rsidR="00D42A5A" w:rsidRPr="002679EB">
        <w:rPr>
          <w:rFonts w:ascii="Arial" w:hAnsi="Arial" w:cs="Arial"/>
          <w:bCs/>
          <w:sz w:val="22"/>
          <w:szCs w:val="22"/>
          <w:lang w:val="hr-HR"/>
        </w:rPr>
        <w:t>2</w:t>
      </w:r>
      <w:r w:rsidR="00DE4851" w:rsidRPr="002679EB">
        <w:rPr>
          <w:rFonts w:ascii="Arial" w:hAnsi="Arial" w:cs="Arial"/>
          <w:bCs/>
          <w:sz w:val="22"/>
          <w:szCs w:val="22"/>
          <w:lang w:val="hr-HR"/>
        </w:rPr>
        <w:t xml:space="preserve">. </w:t>
      </w:r>
      <w:r w:rsidR="00186CB9" w:rsidRPr="002679EB">
        <w:rPr>
          <w:rFonts w:ascii="Arial" w:hAnsi="Arial" w:cs="Arial"/>
          <w:bCs/>
          <w:sz w:val="22"/>
          <w:szCs w:val="22"/>
          <w:lang w:val="hr-HR"/>
        </w:rPr>
        <w:t>g</w:t>
      </w:r>
      <w:r w:rsidR="00DE4851" w:rsidRPr="002679EB">
        <w:rPr>
          <w:rFonts w:ascii="Arial" w:hAnsi="Arial" w:cs="Arial"/>
          <w:bCs/>
          <w:sz w:val="22"/>
          <w:szCs w:val="22"/>
          <w:lang w:val="hr-HR"/>
        </w:rPr>
        <w:t>odin</w:t>
      </w:r>
      <w:r w:rsidR="00D42A5A" w:rsidRPr="002679EB">
        <w:rPr>
          <w:rFonts w:ascii="Arial" w:hAnsi="Arial" w:cs="Arial"/>
          <w:bCs/>
          <w:sz w:val="22"/>
          <w:szCs w:val="22"/>
          <w:lang w:val="hr-HR"/>
        </w:rPr>
        <w:t>i koje je donijelo predstavničko tijelo</w:t>
      </w:r>
      <w:r w:rsidR="00186CB9" w:rsidRPr="002679EB">
        <w:rPr>
          <w:rFonts w:ascii="Arial" w:hAnsi="Arial" w:cs="Arial"/>
          <w:bCs/>
          <w:sz w:val="22"/>
          <w:szCs w:val="22"/>
          <w:lang w:val="hr-HR"/>
        </w:rPr>
        <w:t>,</w:t>
      </w:r>
    </w:p>
    <w:p w14:paraId="7376E801" w14:textId="5C6250BD" w:rsidR="00DE4851" w:rsidRPr="002679EB" w:rsidRDefault="00D17E8A"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r w:rsidR="00DE4851" w:rsidRPr="002679EB">
        <w:rPr>
          <w:rFonts w:ascii="Arial" w:hAnsi="Arial" w:cs="Arial"/>
          <w:bCs/>
          <w:sz w:val="22"/>
          <w:szCs w:val="22"/>
          <w:lang w:val="hr-HR"/>
        </w:rPr>
        <w:t xml:space="preserve">2. </w:t>
      </w:r>
      <w:r w:rsidRPr="002679EB">
        <w:rPr>
          <w:rFonts w:ascii="Arial" w:hAnsi="Arial" w:cs="Arial"/>
          <w:bCs/>
          <w:sz w:val="22"/>
          <w:szCs w:val="22"/>
          <w:lang w:val="hr-HR"/>
        </w:rPr>
        <w:tab/>
      </w:r>
      <w:r w:rsidR="00DE4851" w:rsidRPr="002679EB">
        <w:rPr>
          <w:rFonts w:ascii="Arial" w:hAnsi="Arial" w:cs="Arial"/>
          <w:bCs/>
          <w:sz w:val="22"/>
          <w:szCs w:val="22"/>
          <w:lang w:val="hr-HR"/>
        </w:rPr>
        <w:t>prenesene aktivnosti i projekti mogu se izvršavati u 20</w:t>
      </w:r>
      <w:r w:rsidR="00562D10" w:rsidRPr="002679EB">
        <w:rPr>
          <w:rFonts w:ascii="Arial" w:hAnsi="Arial" w:cs="Arial"/>
          <w:bCs/>
          <w:sz w:val="22"/>
          <w:szCs w:val="22"/>
          <w:lang w:val="hr-HR"/>
        </w:rPr>
        <w:t>2</w:t>
      </w:r>
      <w:r w:rsidR="00D42A5A" w:rsidRPr="002679EB">
        <w:rPr>
          <w:rFonts w:ascii="Arial" w:hAnsi="Arial" w:cs="Arial"/>
          <w:bCs/>
          <w:sz w:val="22"/>
          <w:szCs w:val="22"/>
          <w:lang w:val="hr-HR"/>
        </w:rPr>
        <w:t>3</w:t>
      </w:r>
      <w:r w:rsidR="00DE4851" w:rsidRPr="002679EB">
        <w:rPr>
          <w:rFonts w:ascii="Arial" w:hAnsi="Arial" w:cs="Arial"/>
          <w:bCs/>
          <w:sz w:val="22"/>
          <w:szCs w:val="22"/>
          <w:lang w:val="hr-HR"/>
        </w:rPr>
        <w:t xml:space="preserve">. godini uz suglasnost </w:t>
      </w:r>
      <w:r w:rsidR="00FC79E8" w:rsidRPr="002679EB">
        <w:rPr>
          <w:rFonts w:ascii="Arial" w:hAnsi="Arial" w:cs="Arial"/>
          <w:bCs/>
          <w:sz w:val="22"/>
          <w:szCs w:val="22"/>
          <w:lang w:val="hr-HR"/>
        </w:rPr>
        <w:t>Upravnog odjela za proračun i financije,</w:t>
      </w:r>
    </w:p>
    <w:p w14:paraId="33AF56F7" w14:textId="5C614057" w:rsidR="00DE4851" w:rsidRPr="002679EB" w:rsidRDefault="00D17E8A"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r>
      <w:r w:rsidR="00DE4851" w:rsidRPr="002679EB">
        <w:rPr>
          <w:rFonts w:ascii="Arial" w:hAnsi="Arial" w:cs="Arial"/>
          <w:bCs/>
          <w:sz w:val="22"/>
          <w:szCs w:val="22"/>
          <w:lang w:val="hr-HR"/>
        </w:rPr>
        <w:t xml:space="preserve">3. </w:t>
      </w:r>
      <w:r w:rsidRPr="002679EB">
        <w:rPr>
          <w:rFonts w:ascii="Arial" w:hAnsi="Arial" w:cs="Arial"/>
          <w:bCs/>
          <w:sz w:val="22"/>
          <w:szCs w:val="22"/>
          <w:lang w:val="hr-HR"/>
        </w:rPr>
        <w:tab/>
      </w:r>
      <w:r w:rsidR="00DE4851" w:rsidRPr="002679EB">
        <w:rPr>
          <w:rFonts w:ascii="Arial" w:hAnsi="Arial" w:cs="Arial"/>
          <w:bCs/>
          <w:sz w:val="22"/>
          <w:szCs w:val="22"/>
          <w:lang w:val="hr-HR"/>
        </w:rPr>
        <w:t>korisnici podnose zahtjev za prijenos najkasnije do 3</w:t>
      </w:r>
      <w:r w:rsidR="00186CB9" w:rsidRPr="002679EB">
        <w:rPr>
          <w:rFonts w:ascii="Arial" w:hAnsi="Arial" w:cs="Arial"/>
          <w:bCs/>
          <w:sz w:val="22"/>
          <w:szCs w:val="22"/>
          <w:lang w:val="hr-HR"/>
        </w:rPr>
        <w:t>1</w:t>
      </w:r>
      <w:r w:rsidR="00DE4851" w:rsidRPr="002679EB">
        <w:rPr>
          <w:rFonts w:ascii="Arial" w:hAnsi="Arial" w:cs="Arial"/>
          <w:bCs/>
          <w:sz w:val="22"/>
          <w:szCs w:val="22"/>
          <w:lang w:val="hr-HR"/>
        </w:rPr>
        <w:t xml:space="preserve">. </w:t>
      </w:r>
      <w:r w:rsidR="00186CB9" w:rsidRPr="002679EB">
        <w:rPr>
          <w:rFonts w:ascii="Arial" w:hAnsi="Arial" w:cs="Arial"/>
          <w:bCs/>
          <w:sz w:val="22"/>
          <w:szCs w:val="22"/>
          <w:lang w:val="hr-HR"/>
        </w:rPr>
        <w:t>svibnja</w:t>
      </w:r>
      <w:r w:rsidR="00DE4851" w:rsidRPr="002679EB">
        <w:rPr>
          <w:rFonts w:ascii="Arial" w:hAnsi="Arial" w:cs="Arial"/>
          <w:bCs/>
          <w:sz w:val="22"/>
          <w:szCs w:val="22"/>
          <w:lang w:val="hr-HR"/>
        </w:rPr>
        <w:t xml:space="preserve"> 20</w:t>
      </w:r>
      <w:r w:rsidR="00562D10" w:rsidRPr="002679EB">
        <w:rPr>
          <w:rFonts w:ascii="Arial" w:hAnsi="Arial" w:cs="Arial"/>
          <w:bCs/>
          <w:sz w:val="22"/>
          <w:szCs w:val="22"/>
          <w:lang w:val="hr-HR"/>
        </w:rPr>
        <w:t>2</w:t>
      </w:r>
      <w:r w:rsidR="00D42A5A" w:rsidRPr="002679EB">
        <w:rPr>
          <w:rFonts w:ascii="Arial" w:hAnsi="Arial" w:cs="Arial"/>
          <w:bCs/>
          <w:sz w:val="22"/>
          <w:szCs w:val="22"/>
          <w:lang w:val="hr-HR"/>
        </w:rPr>
        <w:t>3</w:t>
      </w:r>
      <w:r w:rsidR="00DE4851" w:rsidRPr="002679EB">
        <w:rPr>
          <w:rFonts w:ascii="Arial" w:hAnsi="Arial" w:cs="Arial"/>
          <w:bCs/>
          <w:sz w:val="22"/>
          <w:szCs w:val="22"/>
          <w:lang w:val="hr-HR"/>
        </w:rPr>
        <w:t>. Uz zahtjev dužni su dostaviti ugovor i račun za obveze nastale u 20</w:t>
      </w:r>
      <w:r w:rsidR="003C67BC" w:rsidRPr="002679EB">
        <w:rPr>
          <w:rFonts w:ascii="Arial" w:hAnsi="Arial" w:cs="Arial"/>
          <w:bCs/>
          <w:sz w:val="22"/>
          <w:szCs w:val="22"/>
          <w:lang w:val="hr-HR"/>
        </w:rPr>
        <w:t>2</w:t>
      </w:r>
      <w:r w:rsidR="00D42A5A" w:rsidRPr="002679EB">
        <w:rPr>
          <w:rFonts w:ascii="Arial" w:hAnsi="Arial" w:cs="Arial"/>
          <w:bCs/>
          <w:sz w:val="22"/>
          <w:szCs w:val="22"/>
          <w:lang w:val="hr-HR"/>
        </w:rPr>
        <w:t>2</w:t>
      </w:r>
      <w:r w:rsidR="00DE4851" w:rsidRPr="002679EB">
        <w:rPr>
          <w:rFonts w:ascii="Arial" w:hAnsi="Arial" w:cs="Arial"/>
          <w:bCs/>
          <w:sz w:val="22"/>
          <w:szCs w:val="22"/>
          <w:lang w:val="hr-HR"/>
        </w:rPr>
        <w:t>. godi</w:t>
      </w:r>
      <w:r w:rsidR="00FC79E8" w:rsidRPr="002679EB">
        <w:rPr>
          <w:rFonts w:ascii="Arial" w:hAnsi="Arial" w:cs="Arial"/>
          <w:bCs/>
          <w:sz w:val="22"/>
          <w:szCs w:val="22"/>
          <w:lang w:val="hr-HR"/>
        </w:rPr>
        <w:t>ni, s dospijećem plaćanja u 20</w:t>
      </w:r>
      <w:r w:rsidR="00562D10" w:rsidRPr="002679EB">
        <w:rPr>
          <w:rFonts w:ascii="Arial" w:hAnsi="Arial" w:cs="Arial"/>
          <w:bCs/>
          <w:sz w:val="22"/>
          <w:szCs w:val="22"/>
          <w:lang w:val="hr-HR"/>
        </w:rPr>
        <w:t>2</w:t>
      </w:r>
      <w:r w:rsidR="00D42A5A" w:rsidRPr="002679EB">
        <w:rPr>
          <w:rFonts w:ascii="Arial" w:hAnsi="Arial" w:cs="Arial"/>
          <w:bCs/>
          <w:sz w:val="22"/>
          <w:szCs w:val="22"/>
          <w:lang w:val="hr-HR"/>
        </w:rPr>
        <w:t>3</w:t>
      </w:r>
      <w:r w:rsidR="00DE4851" w:rsidRPr="002679EB">
        <w:rPr>
          <w:rFonts w:ascii="Arial" w:hAnsi="Arial" w:cs="Arial"/>
          <w:bCs/>
          <w:sz w:val="22"/>
          <w:szCs w:val="22"/>
          <w:lang w:val="hr-HR"/>
        </w:rPr>
        <w:t>. godini.</w:t>
      </w:r>
    </w:p>
    <w:p w14:paraId="68A80B15" w14:textId="779979B7" w:rsidR="00FC79E8" w:rsidRPr="002679EB" w:rsidRDefault="00FC79E8" w:rsidP="00CC4D44">
      <w:pPr>
        <w:pStyle w:val="T-98-2"/>
        <w:tabs>
          <w:tab w:val="left" w:pos="567"/>
          <w:tab w:val="left" w:pos="709"/>
        </w:tabs>
        <w:spacing w:after="0"/>
        <w:rPr>
          <w:rFonts w:ascii="Arial" w:hAnsi="Arial" w:cs="Arial"/>
          <w:bCs/>
          <w:sz w:val="22"/>
          <w:szCs w:val="22"/>
          <w:lang w:val="hr-HR"/>
        </w:rPr>
      </w:pPr>
    </w:p>
    <w:p w14:paraId="56594640" w14:textId="6839170B" w:rsidR="00500E57" w:rsidRPr="002679EB" w:rsidRDefault="00500E57" w:rsidP="00500E57">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Aktivnosti i projekti koji se financiraju iz sredstava Europske unije, te tekući / kapitalni projekti koji ne budu izvršeni do kraja 2023. godine mogu se prenijeti i izvršavati u 2024. godini ako su ispunjeni osnovni preduvjeti:</w:t>
      </w:r>
    </w:p>
    <w:p w14:paraId="36B4BC2A" w14:textId="71465571" w:rsidR="00500E57" w:rsidRPr="002679EB" w:rsidRDefault="00500E57" w:rsidP="00500E57">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 xml:space="preserve">1. </w:t>
      </w:r>
      <w:r w:rsidRPr="002679EB">
        <w:rPr>
          <w:rFonts w:ascii="Arial" w:hAnsi="Arial" w:cs="Arial"/>
          <w:bCs/>
          <w:sz w:val="22"/>
          <w:szCs w:val="22"/>
          <w:lang w:val="hr-HR"/>
        </w:rPr>
        <w:tab/>
        <w:t>proračunska sredstva osigurana u Proračunu 2023. godine za aktivnosti i projekte koji se prenose moraju ostati na kraju 2023. godine neizvršena ili izvršena u iznosu manjem od planiranog, bez izvršenih preraspodjela nakon zadnjih izmjena i dopuna proračuna u 2023. godini koje je donijelo predstavničko tijelo,</w:t>
      </w:r>
      <w:r w:rsidRPr="002679EB">
        <w:rPr>
          <w:rFonts w:ascii="Arial" w:hAnsi="Arial" w:cs="Arial"/>
          <w:bCs/>
          <w:sz w:val="22"/>
          <w:szCs w:val="22"/>
          <w:lang w:val="hr-HR"/>
        </w:rPr>
        <w:tab/>
        <w:t xml:space="preserve">2. </w:t>
      </w:r>
      <w:r w:rsidRPr="002679EB">
        <w:rPr>
          <w:rFonts w:ascii="Arial" w:hAnsi="Arial" w:cs="Arial"/>
          <w:bCs/>
          <w:sz w:val="22"/>
          <w:szCs w:val="22"/>
          <w:lang w:val="hr-HR"/>
        </w:rPr>
        <w:tab/>
        <w:t>prenesene aktivnosti i projekti mogu se izvršavati u 2024. godini uz suglasnost Upravnog odjela za proračun i financije,</w:t>
      </w:r>
    </w:p>
    <w:p w14:paraId="4EA36FBF" w14:textId="5AAA5451" w:rsidR="00500E57" w:rsidRPr="002679EB" w:rsidRDefault="00500E57" w:rsidP="00500E57">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 xml:space="preserve">3. </w:t>
      </w:r>
      <w:r w:rsidRPr="002679EB">
        <w:rPr>
          <w:rFonts w:ascii="Arial" w:hAnsi="Arial" w:cs="Arial"/>
          <w:bCs/>
          <w:sz w:val="22"/>
          <w:szCs w:val="22"/>
          <w:lang w:val="hr-HR"/>
        </w:rPr>
        <w:tab/>
        <w:t>korisnici podnose zahtjev za prijenos najkasnije do 31. svibnja 2024. Uz zahtjev dužni su dostaviti ugovor i račun za obveze nastale u 2023. godini, s dospijećem plaćanja u 2024. godini.</w:t>
      </w:r>
    </w:p>
    <w:p w14:paraId="6F02E014" w14:textId="77777777" w:rsidR="00500E57" w:rsidRPr="002679EB" w:rsidRDefault="00500E57" w:rsidP="00500E57">
      <w:pPr>
        <w:pStyle w:val="T-98-2"/>
        <w:tabs>
          <w:tab w:val="clear" w:pos="2153"/>
          <w:tab w:val="left" w:pos="567"/>
          <w:tab w:val="left" w:pos="709"/>
        </w:tabs>
        <w:spacing w:after="0"/>
        <w:ind w:firstLine="0"/>
        <w:rPr>
          <w:rFonts w:ascii="Arial" w:hAnsi="Arial" w:cs="Arial"/>
          <w:bCs/>
          <w:sz w:val="22"/>
          <w:szCs w:val="22"/>
          <w:lang w:val="hr-HR"/>
        </w:rPr>
      </w:pPr>
    </w:p>
    <w:p w14:paraId="55DF53AC" w14:textId="7399C06D" w:rsidR="00500E57" w:rsidRPr="002679EB" w:rsidRDefault="00500E57" w:rsidP="00CC4D44">
      <w:pPr>
        <w:pStyle w:val="T-98-2"/>
        <w:tabs>
          <w:tab w:val="left" w:pos="567"/>
          <w:tab w:val="left" w:pos="709"/>
        </w:tabs>
        <w:spacing w:after="0"/>
        <w:rPr>
          <w:rFonts w:ascii="Arial" w:hAnsi="Arial" w:cs="Arial"/>
          <w:bCs/>
          <w:sz w:val="22"/>
          <w:szCs w:val="22"/>
          <w:lang w:val="hr-HR"/>
        </w:rPr>
      </w:pPr>
    </w:p>
    <w:p w14:paraId="6C7818B8" w14:textId="77777777" w:rsidR="00500E57" w:rsidRPr="002679EB" w:rsidRDefault="00500E57" w:rsidP="00CC4D44">
      <w:pPr>
        <w:pStyle w:val="T-98-2"/>
        <w:tabs>
          <w:tab w:val="left" w:pos="567"/>
          <w:tab w:val="left" w:pos="709"/>
        </w:tabs>
        <w:spacing w:after="0"/>
        <w:rPr>
          <w:rFonts w:ascii="Arial" w:hAnsi="Arial" w:cs="Arial"/>
          <w:bCs/>
          <w:sz w:val="22"/>
          <w:szCs w:val="22"/>
          <w:lang w:val="hr-HR"/>
        </w:rPr>
      </w:pPr>
    </w:p>
    <w:p w14:paraId="5FAC1778" w14:textId="77777777" w:rsidR="00A854BC" w:rsidRPr="002679EB" w:rsidRDefault="00A854BC"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EF7015" w:rsidRPr="002679EB">
        <w:rPr>
          <w:rFonts w:ascii="Arial" w:hAnsi="Arial" w:cs="Arial"/>
          <w:bCs/>
          <w:sz w:val="22"/>
          <w:szCs w:val="22"/>
          <w:lang w:val="hr-HR"/>
        </w:rPr>
        <w:t>13</w:t>
      </w:r>
      <w:r w:rsidRPr="002679EB">
        <w:rPr>
          <w:rFonts w:ascii="Arial" w:hAnsi="Arial" w:cs="Arial"/>
          <w:bCs/>
          <w:sz w:val="22"/>
          <w:szCs w:val="22"/>
          <w:lang w:val="hr-HR"/>
        </w:rPr>
        <w:t>.</w:t>
      </w:r>
    </w:p>
    <w:p w14:paraId="680D2D0F" w14:textId="77777777" w:rsidR="00A854BC" w:rsidRPr="002679EB" w:rsidRDefault="00A854BC" w:rsidP="00CC4D44">
      <w:pPr>
        <w:pStyle w:val="T-98-2"/>
        <w:tabs>
          <w:tab w:val="clear" w:pos="2153"/>
          <w:tab w:val="left" w:pos="567"/>
          <w:tab w:val="left" w:pos="709"/>
        </w:tabs>
        <w:spacing w:after="0"/>
        <w:ind w:firstLine="0"/>
        <w:rPr>
          <w:rFonts w:ascii="Arial" w:hAnsi="Arial" w:cs="Arial"/>
          <w:bCs/>
          <w:sz w:val="22"/>
          <w:szCs w:val="22"/>
          <w:lang w:val="hr-HR"/>
        </w:rPr>
      </w:pPr>
    </w:p>
    <w:p w14:paraId="5C8689D0" w14:textId="77777777" w:rsidR="00A854BC" w:rsidRPr="002679EB" w:rsidRDefault="00A854BC" w:rsidP="00CC4D44">
      <w:pPr>
        <w:pStyle w:val="T-98-2"/>
        <w:tabs>
          <w:tab w:val="clear" w:pos="2153"/>
          <w:tab w:val="left" w:pos="567"/>
          <w:tab w:val="left" w:pos="709"/>
        </w:tabs>
        <w:spacing w:after="0"/>
        <w:ind w:firstLine="0"/>
        <w:rPr>
          <w:rFonts w:ascii="Arial" w:hAnsi="Arial" w:cs="Arial"/>
          <w:bCs/>
          <w:sz w:val="22"/>
          <w:szCs w:val="22"/>
          <w:lang w:val="hr-HR"/>
        </w:rPr>
      </w:pPr>
      <w:r w:rsidRPr="002679EB">
        <w:rPr>
          <w:rFonts w:ascii="Arial" w:hAnsi="Arial" w:cs="Arial"/>
          <w:bCs/>
          <w:sz w:val="22"/>
          <w:szCs w:val="22"/>
          <w:lang w:val="hr-HR"/>
        </w:rPr>
        <w:tab/>
        <w:t xml:space="preserve">Upravni odjel za proračun i financije izvršava Proračun i o tome izvještava Općinskog načelnika. </w:t>
      </w:r>
    </w:p>
    <w:p w14:paraId="3061E9F3" w14:textId="77777777" w:rsidR="00A854BC" w:rsidRPr="002679EB" w:rsidRDefault="00A854BC" w:rsidP="00CC4D44">
      <w:pPr>
        <w:tabs>
          <w:tab w:val="left" w:pos="567"/>
        </w:tabs>
        <w:jc w:val="both"/>
        <w:rPr>
          <w:rFonts w:ascii="Arial" w:hAnsi="Arial" w:cs="Arial"/>
          <w:sz w:val="22"/>
          <w:szCs w:val="22"/>
        </w:rPr>
      </w:pPr>
    </w:p>
    <w:p w14:paraId="3758CCA5" w14:textId="77777777" w:rsidR="00A854BC" w:rsidRPr="002679EB" w:rsidRDefault="00A854BC" w:rsidP="00CC4D44">
      <w:pPr>
        <w:pStyle w:val="T-98-2"/>
        <w:tabs>
          <w:tab w:val="clear" w:pos="2153"/>
          <w:tab w:val="left" w:pos="567"/>
        </w:tabs>
        <w:spacing w:after="0"/>
        <w:ind w:firstLine="0"/>
        <w:rPr>
          <w:rFonts w:ascii="Arial" w:hAnsi="Arial" w:cs="Arial"/>
          <w:bCs/>
          <w:sz w:val="22"/>
          <w:szCs w:val="22"/>
          <w:lang w:val="hr-HR"/>
        </w:rPr>
      </w:pPr>
      <w:r w:rsidRPr="002679EB">
        <w:rPr>
          <w:rFonts w:ascii="Arial" w:hAnsi="Arial" w:cs="Arial"/>
          <w:bCs/>
          <w:sz w:val="22"/>
          <w:szCs w:val="22"/>
          <w:lang w:val="hr-HR"/>
        </w:rPr>
        <w:tab/>
        <w:t xml:space="preserve">Ukoliko se prihodi Proračuna ne naplaćuju u planiranim svotama i planiranoj dinamici tijekom godine, prednost u podmirivanju rashoda / izdataka imati će rashodi / izdaci za otplatu duga i pokriće danih jamstava, zatim financiranje rada tijela općinske uprave i proračunskih korisnika, rashodi za provođenje socijalnog programa, financiranje kapitalnih izdataka i ostalih rashoda utvrđenih zakonom, ovisno o proračunskim mogućnostima. </w:t>
      </w:r>
    </w:p>
    <w:p w14:paraId="64AFA6B6" w14:textId="77777777" w:rsidR="00A854BC" w:rsidRPr="002679EB" w:rsidRDefault="00A854BC" w:rsidP="00CC4D44">
      <w:pPr>
        <w:pStyle w:val="T-98-2"/>
        <w:tabs>
          <w:tab w:val="clear" w:pos="2153"/>
          <w:tab w:val="left" w:pos="567"/>
          <w:tab w:val="left" w:pos="709"/>
        </w:tabs>
        <w:spacing w:after="0"/>
        <w:ind w:firstLine="0"/>
        <w:rPr>
          <w:rFonts w:ascii="Arial" w:hAnsi="Arial" w:cs="Arial"/>
          <w:bCs/>
          <w:sz w:val="22"/>
          <w:szCs w:val="22"/>
          <w:lang w:val="hr-HR"/>
        </w:rPr>
      </w:pPr>
    </w:p>
    <w:p w14:paraId="419B8CFA" w14:textId="77777777" w:rsidR="001410F7" w:rsidRPr="002679EB" w:rsidRDefault="001410F7" w:rsidP="00CC4D44">
      <w:pPr>
        <w:pStyle w:val="T-98-2"/>
        <w:tabs>
          <w:tab w:val="left" w:pos="567"/>
        </w:tabs>
        <w:spacing w:after="0"/>
        <w:ind w:firstLine="0"/>
        <w:jc w:val="center"/>
        <w:rPr>
          <w:rFonts w:ascii="Arial" w:hAnsi="Arial" w:cs="Arial"/>
          <w:bCs/>
          <w:sz w:val="22"/>
          <w:szCs w:val="22"/>
          <w:lang w:val="hr-HR"/>
        </w:rPr>
      </w:pPr>
      <w:r w:rsidRPr="002679EB">
        <w:rPr>
          <w:rFonts w:ascii="Arial" w:hAnsi="Arial" w:cs="Arial"/>
          <w:bCs/>
          <w:sz w:val="22"/>
          <w:szCs w:val="22"/>
          <w:lang w:val="hr-HR"/>
        </w:rPr>
        <w:t xml:space="preserve">Članak </w:t>
      </w:r>
      <w:r w:rsidR="00C704FA" w:rsidRPr="002679EB">
        <w:rPr>
          <w:rFonts w:ascii="Arial" w:hAnsi="Arial" w:cs="Arial"/>
          <w:bCs/>
          <w:sz w:val="22"/>
          <w:szCs w:val="22"/>
          <w:lang w:val="hr-HR"/>
        </w:rPr>
        <w:t>1</w:t>
      </w:r>
      <w:r w:rsidR="00EF7015" w:rsidRPr="002679EB">
        <w:rPr>
          <w:rFonts w:ascii="Arial" w:hAnsi="Arial" w:cs="Arial"/>
          <w:bCs/>
          <w:sz w:val="22"/>
          <w:szCs w:val="22"/>
          <w:lang w:val="hr-HR"/>
        </w:rPr>
        <w:t>4</w:t>
      </w:r>
      <w:r w:rsidRPr="002679EB">
        <w:rPr>
          <w:rFonts w:ascii="Arial" w:hAnsi="Arial" w:cs="Arial"/>
          <w:bCs/>
          <w:sz w:val="22"/>
          <w:szCs w:val="22"/>
          <w:lang w:val="hr-HR"/>
        </w:rPr>
        <w:t>.</w:t>
      </w:r>
    </w:p>
    <w:p w14:paraId="077C2C23" w14:textId="77777777" w:rsidR="001526BA" w:rsidRPr="002679EB" w:rsidRDefault="001526BA" w:rsidP="00CC4D44">
      <w:pPr>
        <w:tabs>
          <w:tab w:val="left" w:pos="567"/>
        </w:tabs>
        <w:jc w:val="both"/>
        <w:rPr>
          <w:rFonts w:ascii="Arial" w:hAnsi="Arial" w:cs="Arial"/>
          <w:bCs/>
          <w:sz w:val="22"/>
          <w:szCs w:val="22"/>
          <w:lang w:eastAsia="sl-SI"/>
        </w:rPr>
      </w:pPr>
    </w:p>
    <w:p w14:paraId="41B601F9" w14:textId="2D72B6C0" w:rsidR="00B31DB9" w:rsidRPr="002679EB" w:rsidRDefault="00CF7FD1" w:rsidP="00CC4D44">
      <w:pPr>
        <w:tabs>
          <w:tab w:val="left" w:pos="567"/>
        </w:tabs>
        <w:ind w:firstLine="567"/>
        <w:jc w:val="both"/>
        <w:rPr>
          <w:rFonts w:ascii="Arial" w:hAnsi="Arial" w:cs="Arial"/>
          <w:sz w:val="22"/>
          <w:szCs w:val="22"/>
          <w:lang w:eastAsia="sl-SI"/>
        </w:rPr>
      </w:pPr>
      <w:r w:rsidRPr="002679EB">
        <w:rPr>
          <w:rFonts w:ascii="Arial" w:hAnsi="Arial" w:cs="Arial"/>
          <w:sz w:val="22"/>
          <w:szCs w:val="22"/>
          <w:lang w:eastAsia="sl-SI"/>
        </w:rPr>
        <w:t xml:space="preserve">Proračunskim korisnicima Općine Konavle uključenim u sustav riznice utvrđuje se blagajnički maksimum u iznosu </w:t>
      </w:r>
      <w:r w:rsidR="00D42A5A" w:rsidRPr="002679EB">
        <w:rPr>
          <w:rFonts w:ascii="Arial" w:hAnsi="Arial" w:cs="Arial"/>
          <w:sz w:val="22"/>
          <w:szCs w:val="22"/>
          <w:lang w:eastAsia="sl-SI"/>
        </w:rPr>
        <w:t>700 eura</w:t>
      </w:r>
      <w:r w:rsidRPr="002679EB">
        <w:rPr>
          <w:rFonts w:ascii="Arial" w:hAnsi="Arial" w:cs="Arial"/>
          <w:sz w:val="22"/>
          <w:szCs w:val="22"/>
          <w:lang w:eastAsia="sl-SI"/>
        </w:rPr>
        <w:t xml:space="preserve">. Blagajnički maksimum u upravnim tijelima Općine iznosi </w:t>
      </w:r>
      <w:r w:rsidR="00D42A5A" w:rsidRPr="002679EB">
        <w:rPr>
          <w:rFonts w:ascii="Arial" w:hAnsi="Arial" w:cs="Arial"/>
          <w:sz w:val="22"/>
          <w:szCs w:val="22"/>
          <w:lang w:eastAsia="sl-SI"/>
        </w:rPr>
        <w:t>1</w:t>
      </w:r>
      <w:r w:rsidR="009C68C3">
        <w:rPr>
          <w:rFonts w:ascii="Arial" w:hAnsi="Arial" w:cs="Arial"/>
          <w:sz w:val="22"/>
          <w:szCs w:val="22"/>
          <w:lang w:eastAsia="sl-SI"/>
        </w:rPr>
        <w:t>.</w:t>
      </w:r>
      <w:r w:rsidR="00D42A5A" w:rsidRPr="002679EB">
        <w:rPr>
          <w:rFonts w:ascii="Arial" w:hAnsi="Arial" w:cs="Arial"/>
          <w:sz w:val="22"/>
          <w:szCs w:val="22"/>
          <w:lang w:eastAsia="sl-SI"/>
        </w:rPr>
        <w:t>000 eura</w:t>
      </w:r>
      <w:r w:rsidRPr="002679EB">
        <w:rPr>
          <w:rFonts w:ascii="Arial" w:hAnsi="Arial" w:cs="Arial"/>
          <w:sz w:val="22"/>
          <w:szCs w:val="22"/>
          <w:lang w:eastAsia="sl-SI"/>
        </w:rPr>
        <w:t xml:space="preserve">. </w:t>
      </w:r>
    </w:p>
    <w:p w14:paraId="7E767D54" w14:textId="77777777" w:rsidR="00BC7B05" w:rsidRPr="002679EB" w:rsidRDefault="00BC7B05" w:rsidP="00CC4D44">
      <w:pPr>
        <w:tabs>
          <w:tab w:val="left" w:pos="567"/>
        </w:tabs>
        <w:ind w:firstLine="567"/>
        <w:jc w:val="both"/>
        <w:rPr>
          <w:rFonts w:ascii="Arial" w:hAnsi="Arial" w:cs="Arial"/>
          <w:sz w:val="22"/>
          <w:szCs w:val="22"/>
          <w:lang w:eastAsia="sl-SI"/>
        </w:rPr>
      </w:pPr>
    </w:p>
    <w:p w14:paraId="22B2F17C" w14:textId="77777777" w:rsidR="0062537E" w:rsidRPr="002679EB" w:rsidRDefault="0062537E"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704FA" w:rsidRPr="002679EB">
        <w:rPr>
          <w:rFonts w:ascii="Arial" w:hAnsi="Arial" w:cs="Arial"/>
          <w:sz w:val="22"/>
          <w:szCs w:val="22"/>
        </w:rPr>
        <w:t>1</w:t>
      </w:r>
      <w:r w:rsidR="00EF7015" w:rsidRPr="002679EB">
        <w:rPr>
          <w:rFonts w:ascii="Arial" w:hAnsi="Arial" w:cs="Arial"/>
          <w:sz w:val="22"/>
          <w:szCs w:val="22"/>
        </w:rPr>
        <w:t>5</w:t>
      </w:r>
      <w:r w:rsidRPr="002679EB">
        <w:rPr>
          <w:rFonts w:ascii="Arial" w:hAnsi="Arial" w:cs="Arial"/>
          <w:sz w:val="22"/>
          <w:szCs w:val="22"/>
        </w:rPr>
        <w:t>.</w:t>
      </w:r>
    </w:p>
    <w:p w14:paraId="45E6E02A" w14:textId="77777777" w:rsidR="0062537E" w:rsidRPr="002679EB" w:rsidRDefault="0062537E" w:rsidP="00CC4D44">
      <w:pPr>
        <w:tabs>
          <w:tab w:val="left" w:pos="567"/>
        </w:tabs>
        <w:jc w:val="center"/>
        <w:rPr>
          <w:rFonts w:ascii="Arial" w:hAnsi="Arial" w:cs="Arial"/>
          <w:sz w:val="22"/>
          <w:szCs w:val="22"/>
        </w:rPr>
      </w:pPr>
    </w:p>
    <w:p w14:paraId="453274FD" w14:textId="64E8AE03" w:rsidR="0062537E" w:rsidRPr="002679EB" w:rsidRDefault="00FE594B" w:rsidP="00CC4D44">
      <w:pPr>
        <w:tabs>
          <w:tab w:val="left" w:pos="567"/>
        </w:tabs>
        <w:jc w:val="both"/>
        <w:rPr>
          <w:rFonts w:ascii="Arial" w:hAnsi="Arial" w:cs="Arial"/>
          <w:sz w:val="22"/>
          <w:szCs w:val="22"/>
        </w:rPr>
      </w:pPr>
      <w:r w:rsidRPr="002679EB">
        <w:rPr>
          <w:rFonts w:ascii="Arial" w:hAnsi="Arial" w:cs="Arial"/>
          <w:sz w:val="22"/>
          <w:szCs w:val="22"/>
        </w:rPr>
        <w:tab/>
      </w:r>
      <w:r w:rsidR="0062537E" w:rsidRPr="002679EB">
        <w:rPr>
          <w:rFonts w:ascii="Arial" w:hAnsi="Arial" w:cs="Arial"/>
          <w:b/>
          <w:sz w:val="22"/>
          <w:szCs w:val="22"/>
        </w:rPr>
        <w:t>Namjenski prihodi i primici</w:t>
      </w:r>
      <w:r w:rsidR="0062537E" w:rsidRPr="002679EB">
        <w:rPr>
          <w:rFonts w:ascii="Arial" w:hAnsi="Arial" w:cs="Arial"/>
          <w:sz w:val="22"/>
          <w:szCs w:val="22"/>
        </w:rPr>
        <w:t xml:space="preserve"> su pomoći, donacije, prihodi za posebne namjene, prihodi od prodaje ili zamjene imovine u vlasništvu Općine</w:t>
      </w:r>
      <w:r w:rsidR="00565A31" w:rsidRPr="002679EB">
        <w:rPr>
          <w:rFonts w:ascii="Arial" w:hAnsi="Arial" w:cs="Arial"/>
          <w:sz w:val="22"/>
          <w:szCs w:val="22"/>
        </w:rPr>
        <w:t xml:space="preserve"> i općinskih proračunskih kori</w:t>
      </w:r>
      <w:r w:rsidR="009D5771" w:rsidRPr="002679EB">
        <w:rPr>
          <w:rFonts w:ascii="Arial" w:hAnsi="Arial" w:cs="Arial"/>
          <w:sz w:val="22"/>
          <w:szCs w:val="22"/>
        </w:rPr>
        <w:t>s</w:t>
      </w:r>
      <w:r w:rsidR="00565A31" w:rsidRPr="002679EB">
        <w:rPr>
          <w:rFonts w:ascii="Arial" w:hAnsi="Arial" w:cs="Arial"/>
          <w:sz w:val="22"/>
          <w:szCs w:val="22"/>
        </w:rPr>
        <w:t>nika</w:t>
      </w:r>
      <w:r w:rsidR="00500E57" w:rsidRPr="002679EB">
        <w:rPr>
          <w:rFonts w:ascii="Arial" w:hAnsi="Arial" w:cs="Arial"/>
          <w:sz w:val="22"/>
          <w:szCs w:val="22"/>
        </w:rPr>
        <w:t xml:space="preserve"> (a koja nije stečena iz općih prihoda i primitaka)</w:t>
      </w:r>
      <w:r w:rsidR="0062537E" w:rsidRPr="002679EB">
        <w:rPr>
          <w:rFonts w:ascii="Arial" w:hAnsi="Arial" w:cs="Arial"/>
          <w:sz w:val="22"/>
          <w:szCs w:val="22"/>
        </w:rPr>
        <w:t>, naknade s naslova osiguranja</w:t>
      </w:r>
      <w:r w:rsidR="00500E57" w:rsidRPr="002679EB">
        <w:rPr>
          <w:rFonts w:ascii="Arial" w:hAnsi="Arial" w:cs="Arial"/>
          <w:sz w:val="22"/>
          <w:szCs w:val="22"/>
        </w:rPr>
        <w:t xml:space="preserve"> (ako premija nije plaćena iz općih prihoda i primitaka)</w:t>
      </w:r>
      <w:r w:rsidR="0062537E" w:rsidRPr="002679EB">
        <w:rPr>
          <w:rFonts w:ascii="Arial" w:hAnsi="Arial" w:cs="Arial"/>
          <w:sz w:val="22"/>
          <w:szCs w:val="22"/>
        </w:rPr>
        <w:t xml:space="preserve"> i namjenski primici od </w:t>
      </w:r>
      <w:r w:rsidR="00500E57" w:rsidRPr="002679EB">
        <w:rPr>
          <w:rFonts w:ascii="Arial" w:hAnsi="Arial" w:cs="Arial"/>
          <w:sz w:val="22"/>
          <w:szCs w:val="22"/>
        </w:rPr>
        <w:t>financijske imovine i zaduživanja</w:t>
      </w:r>
      <w:r w:rsidR="0062537E" w:rsidRPr="002679EB">
        <w:rPr>
          <w:rFonts w:ascii="Arial" w:hAnsi="Arial" w:cs="Arial"/>
          <w:sz w:val="22"/>
          <w:szCs w:val="22"/>
        </w:rPr>
        <w:t>.</w:t>
      </w:r>
    </w:p>
    <w:p w14:paraId="3BBEDD8F" w14:textId="77777777" w:rsidR="00745DB2" w:rsidRPr="002679EB" w:rsidRDefault="00745DB2" w:rsidP="00CC4D44">
      <w:pPr>
        <w:tabs>
          <w:tab w:val="left" w:pos="567"/>
        </w:tabs>
        <w:jc w:val="both"/>
        <w:rPr>
          <w:rFonts w:ascii="Arial" w:hAnsi="Arial" w:cs="Arial"/>
          <w:sz w:val="22"/>
          <w:szCs w:val="22"/>
        </w:rPr>
      </w:pPr>
    </w:p>
    <w:p w14:paraId="24469403" w14:textId="47DDFB95" w:rsidR="0062537E" w:rsidRPr="002679EB" w:rsidRDefault="0062537E" w:rsidP="00CC4D44">
      <w:pPr>
        <w:tabs>
          <w:tab w:val="left" w:pos="567"/>
        </w:tabs>
        <w:ind w:firstLine="567"/>
        <w:jc w:val="both"/>
        <w:rPr>
          <w:rFonts w:ascii="Arial" w:hAnsi="Arial" w:cs="Arial"/>
          <w:sz w:val="22"/>
          <w:szCs w:val="22"/>
        </w:rPr>
      </w:pPr>
      <w:r w:rsidRPr="002679EB">
        <w:rPr>
          <w:rFonts w:ascii="Arial" w:hAnsi="Arial" w:cs="Arial"/>
          <w:sz w:val="22"/>
          <w:szCs w:val="22"/>
        </w:rPr>
        <w:t>Prihodi i primici iz stavka 1. ovog</w:t>
      </w:r>
      <w:r w:rsidR="00797246" w:rsidRPr="002679EB">
        <w:rPr>
          <w:rFonts w:ascii="Arial" w:hAnsi="Arial" w:cs="Arial"/>
          <w:sz w:val="22"/>
          <w:szCs w:val="22"/>
        </w:rPr>
        <w:t xml:space="preserve">a članka uplaćuju se u Proračun </w:t>
      </w:r>
      <w:r w:rsidR="00D84FB3" w:rsidRPr="002679EB">
        <w:rPr>
          <w:rFonts w:ascii="Arial" w:hAnsi="Arial" w:cs="Arial"/>
          <w:sz w:val="22"/>
          <w:szCs w:val="22"/>
        </w:rPr>
        <w:t>i njegov su sastavni dio, a</w:t>
      </w:r>
      <w:r w:rsidR="00797246" w:rsidRPr="002679EB">
        <w:rPr>
          <w:rFonts w:ascii="Arial" w:hAnsi="Arial" w:cs="Arial"/>
          <w:sz w:val="22"/>
          <w:szCs w:val="22"/>
        </w:rPr>
        <w:t xml:space="preserve"> koriste </w:t>
      </w:r>
      <w:r w:rsidR="00D84FB3" w:rsidRPr="002679EB">
        <w:rPr>
          <w:rFonts w:ascii="Arial" w:hAnsi="Arial" w:cs="Arial"/>
          <w:sz w:val="22"/>
          <w:szCs w:val="22"/>
        </w:rPr>
        <w:t xml:space="preserve">se </w:t>
      </w:r>
      <w:r w:rsidR="00797246" w:rsidRPr="002679EB">
        <w:rPr>
          <w:rFonts w:ascii="Arial" w:hAnsi="Arial" w:cs="Arial"/>
          <w:sz w:val="22"/>
          <w:szCs w:val="22"/>
        </w:rPr>
        <w:t>isklju</w:t>
      </w:r>
      <w:r w:rsidR="00DB17D9" w:rsidRPr="002679EB">
        <w:rPr>
          <w:rFonts w:ascii="Arial" w:hAnsi="Arial" w:cs="Arial"/>
          <w:sz w:val="22"/>
          <w:szCs w:val="22"/>
        </w:rPr>
        <w:t>čivo za namjene utvrđene planom.</w:t>
      </w:r>
      <w:r w:rsidR="003C7189" w:rsidRPr="002679EB">
        <w:rPr>
          <w:rFonts w:ascii="Arial" w:hAnsi="Arial" w:cs="Arial"/>
          <w:sz w:val="22"/>
          <w:szCs w:val="22"/>
        </w:rPr>
        <w:t xml:space="preserve"> </w:t>
      </w:r>
    </w:p>
    <w:p w14:paraId="42A9017E" w14:textId="77777777" w:rsidR="00D264AE" w:rsidRPr="002679EB" w:rsidRDefault="00D264AE" w:rsidP="00CC4D44">
      <w:pPr>
        <w:tabs>
          <w:tab w:val="left" w:pos="567"/>
        </w:tabs>
        <w:jc w:val="both"/>
        <w:rPr>
          <w:rFonts w:ascii="Arial" w:hAnsi="Arial" w:cs="Arial"/>
          <w:sz w:val="22"/>
          <w:szCs w:val="22"/>
        </w:rPr>
      </w:pPr>
    </w:p>
    <w:p w14:paraId="68AB26C6" w14:textId="77777777" w:rsidR="00D264AE" w:rsidRPr="002679EB" w:rsidRDefault="00D264AE" w:rsidP="00CC4D44">
      <w:pPr>
        <w:tabs>
          <w:tab w:val="left" w:pos="567"/>
        </w:tabs>
        <w:jc w:val="both"/>
        <w:rPr>
          <w:rFonts w:ascii="Arial" w:hAnsi="Arial" w:cs="Arial"/>
          <w:sz w:val="22"/>
          <w:szCs w:val="22"/>
        </w:rPr>
      </w:pPr>
      <w:r w:rsidRPr="002679EB">
        <w:rPr>
          <w:rFonts w:ascii="Arial" w:hAnsi="Arial" w:cs="Arial"/>
          <w:sz w:val="22"/>
          <w:szCs w:val="22"/>
        </w:rPr>
        <w:tab/>
        <w:t>Proračunski korisnici odgovorni su za naplatu prihoda i primitaka u okviru svoje nadležnosti i za njihovu uplatu u Proračun te za izvršavanje svih rashoda u skladu s odobrenim namjenama.</w:t>
      </w:r>
    </w:p>
    <w:p w14:paraId="08FB5845" w14:textId="77777777" w:rsidR="00D264AE" w:rsidRPr="002679EB" w:rsidRDefault="00D264AE" w:rsidP="00CC4D44">
      <w:pPr>
        <w:tabs>
          <w:tab w:val="left" w:pos="567"/>
        </w:tabs>
        <w:jc w:val="both"/>
        <w:rPr>
          <w:rFonts w:ascii="Arial" w:hAnsi="Arial" w:cs="Arial"/>
          <w:sz w:val="22"/>
          <w:szCs w:val="22"/>
        </w:rPr>
      </w:pPr>
    </w:p>
    <w:p w14:paraId="2D75F67B" w14:textId="77777777" w:rsidR="00D264AE" w:rsidRPr="002679EB" w:rsidRDefault="00D264AE" w:rsidP="00CC4D44">
      <w:pPr>
        <w:tabs>
          <w:tab w:val="left" w:pos="567"/>
        </w:tabs>
        <w:jc w:val="both"/>
        <w:rPr>
          <w:rFonts w:ascii="Arial" w:hAnsi="Arial" w:cs="Arial"/>
          <w:sz w:val="22"/>
          <w:szCs w:val="22"/>
        </w:rPr>
      </w:pPr>
      <w:r w:rsidRPr="002679EB">
        <w:rPr>
          <w:rFonts w:ascii="Arial" w:hAnsi="Arial" w:cs="Arial"/>
          <w:sz w:val="22"/>
          <w:szCs w:val="22"/>
        </w:rPr>
        <w:tab/>
        <w:t>Proračunski nadležna tijela općinske uprave nadziru ostvarenje i trošenje prihoda iz prethodnog stavka ovoga članka.</w:t>
      </w:r>
    </w:p>
    <w:p w14:paraId="217D94FE" w14:textId="77777777" w:rsidR="00D2688C" w:rsidRPr="002679EB" w:rsidRDefault="00D2688C" w:rsidP="00CC4D44">
      <w:pPr>
        <w:tabs>
          <w:tab w:val="left" w:pos="567"/>
        </w:tabs>
        <w:rPr>
          <w:rFonts w:ascii="Arial" w:hAnsi="Arial" w:cs="Arial"/>
          <w:sz w:val="22"/>
          <w:szCs w:val="22"/>
        </w:rPr>
      </w:pPr>
    </w:p>
    <w:p w14:paraId="69C9929D" w14:textId="77777777" w:rsidR="0062537E" w:rsidRPr="002679EB" w:rsidRDefault="0062537E"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704FA" w:rsidRPr="002679EB">
        <w:rPr>
          <w:rFonts w:ascii="Arial" w:hAnsi="Arial" w:cs="Arial"/>
          <w:sz w:val="22"/>
          <w:szCs w:val="22"/>
        </w:rPr>
        <w:t>1</w:t>
      </w:r>
      <w:r w:rsidR="00EF7015" w:rsidRPr="002679EB">
        <w:rPr>
          <w:rFonts w:ascii="Arial" w:hAnsi="Arial" w:cs="Arial"/>
          <w:sz w:val="22"/>
          <w:szCs w:val="22"/>
        </w:rPr>
        <w:t>6</w:t>
      </w:r>
      <w:r w:rsidRPr="002679EB">
        <w:rPr>
          <w:rFonts w:ascii="Arial" w:hAnsi="Arial" w:cs="Arial"/>
          <w:sz w:val="22"/>
          <w:szCs w:val="22"/>
        </w:rPr>
        <w:t>.</w:t>
      </w:r>
    </w:p>
    <w:p w14:paraId="750A6FAB" w14:textId="77777777" w:rsidR="0062537E" w:rsidRPr="002679EB" w:rsidRDefault="0062537E" w:rsidP="00CC4D44">
      <w:pPr>
        <w:tabs>
          <w:tab w:val="left" w:pos="567"/>
        </w:tabs>
        <w:rPr>
          <w:rFonts w:ascii="Arial" w:hAnsi="Arial" w:cs="Arial"/>
          <w:sz w:val="22"/>
          <w:szCs w:val="22"/>
        </w:rPr>
      </w:pPr>
    </w:p>
    <w:p w14:paraId="2C6ADCC6" w14:textId="258AED76" w:rsidR="0062537E" w:rsidRPr="002679EB" w:rsidRDefault="0062537E" w:rsidP="00CC4D44">
      <w:pPr>
        <w:tabs>
          <w:tab w:val="left" w:pos="567"/>
        </w:tabs>
        <w:ind w:firstLine="567"/>
        <w:jc w:val="both"/>
        <w:rPr>
          <w:rFonts w:ascii="Arial" w:hAnsi="Arial" w:cs="Arial"/>
          <w:sz w:val="22"/>
          <w:szCs w:val="22"/>
        </w:rPr>
      </w:pPr>
      <w:r w:rsidRPr="002679EB">
        <w:rPr>
          <w:rFonts w:ascii="Arial" w:hAnsi="Arial" w:cs="Arial"/>
          <w:sz w:val="22"/>
          <w:szCs w:val="22"/>
        </w:rPr>
        <w:t>Namjen</w:t>
      </w:r>
      <w:r w:rsidR="00D74F9A" w:rsidRPr="002679EB">
        <w:rPr>
          <w:rFonts w:ascii="Arial" w:hAnsi="Arial" w:cs="Arial"/>
          <w:sz w:val="22"/>
          <w:szCs w:val="22"/>
        </w:rPr>
        <w:t xml:space="preserve">ski prihodi iz članka </w:t>
      </w:r>
      <w:r w:rsidR="00C704FA" w:rsidRPr="002679EB">
        <w:rPr>
          <w:rFonts w:ascii="Arial" w:hAnsi="Arial" w:cs="Arial"/>
          <w:sz w:val="22"/>
          <w:szCs w:val="22"/>
        </w:rPr>
        <w:t>1</w:t>
      </w:r>
      <w:r w:rsidR="005739BE" w:rsidRPr="002679EB">
        <w:rPr>
          <w:rFonts w:ascii="Arial" w:hAnsi="Arial" w:cs="Arial"/>
          <w:sz w:val="22"/>
          <w:szCs w:val="22"/>
        </w:rPr>
        <w:t>5</w:t>
      </w:r>
      <w:r w:rsidRPr="002679EB">
        <w:rPr>
          <w:rFonts w:ascii="Arial" w:hAnsi="Arial" w:cs="Arial"/>
          <w:sz w:val="22"/>
          <w:szCs w:val="22"/>
        </w:rPr>
        <w:t>. ove Odluke koji nisu i</w:t>
      </w:r>
      <w:r w:rsidR="003852C6" w:rsidRPr="002679EB">
        <w:rPr>
          <w:rFonts w:ascii="Arial" w:hAnsi="Arial" w:cs="Arial"/>
          <w:sz w:val="22"/>
          <w:szCs w:val="22"/>
        </w:rPr>
        <w:t xml:space="preserve">skorišteni u </w:t>
      </w:r>
      <w:r w:rsidR="00D84FB3" w:rsidRPr="002679EB">
        <w:rPr>
          <w:rFonts w:ascii="Arial" w:hAnsi="Arial" w:cs="Arial"/>
          <w:sz w:val="22"/>
          <w:szCs w:val="22"/>
        </w:rPr>
        <w:t>prethodnoj</w:t>
      </w:r>
      <w:r w:rsidR="003852C6" w:rsidRPr="002679EB">
        <w:rPr>
          <w:rFonts w:ascii="Arial" w:hAnsi="Arial" w:cs="Arial"/>
          <w:sz w:val="22"/>
          <w:szCs w:val="22"/>
        </w:rPr>
        <w:t xml:space="preserve"> godini </w:t>
      </w:r>
      <w:r w:rsidRPr="002679EB">
        <w:rPr>
          <w:rFonts w:ascii="Arial" w:hAnsi="Arial" w:cs="Arial"/>
          <w:sz w:val="22"/>
          <w:szCs w:val="22"/>
        </w:rPr>
        <w:t xml:space="preserve">prenose se u proračun za </w:t>
      </w:r>
      <w:r w:rsidR="00D84FB3" w:rsidRPr="002679EB">
        <w:rPr>
          <w:rFonts w:ascii="Arial" w:hAnsi="Arial" w:cs="Arial"/>
          <w:sz w:val="22"/>
          <w:szCs w:val="22"/>
        </w:rPr>
        <w:t>tekuću</w:t>
      </w:r>
      <w:r w:rsidR="00C704FA" w:rsidRPr="002679EB">
        <w:rPr>
          <w:rFonts w:ascii="Arial" w:hAnsi="Arial" w:cs="Arial"/>
          <w:sz w:val="22"/>
          <w:szCs w:val="22"/>
        </w:rPr>
        <w:t xml:space="preserve"> </w:t>
      </w:r>
      <w:r w:rsidR="003C7189" w:rsidRPr="002679EB">
        <w:rPr>
          <w:rFonts w:ascii="Arial" w:hAnsi="Arial" w:cs="Arial"/>
          <w:sz w:val="22"/>
          <w:szCs w:val="22"/>
        </w:rPr>
        <w:t xml:space="preserve">proračunsku godinu i koriste za iste namjene za koje su bili utvrđeni financijskim planom / proračunom za </w:t>
      </w:r>
      <w:r w:rsidR="00D84FB3" w:rsidRPr="002679EB">
        <w:rPr>
          <w:rFonts w:ascii="Arial" w:hAnsi="Arial" w:cs="Arial"/>
          <w:sz w:val="22"/>
          <w:szCs w:val="22"/>
        </w:rPr>
        <w:t>prethodnu</w:t>
      </w:r>
      <w:r w:rsidR="003C7189" w:rsidRPr="002679EB">
        <w:rPr>
          <w:rFonts w:ascii="Arial" w:hAnsi="Arial" w:cs="Arial"/>
          <w:sz w:val="22"/>
          <w:szCs w:val="22"/>
        </w:rPr>
        <w:t xml:space="preserve"> proračunsku godinu.</w:t>
      </w:r>
    </w:p>
    <w:p w14:paraId="1AA44FE7" w14:textId="77777777" w:rsidR="002F43C9" w:rsidRPr="002679EB" w:rsidRDefault="002F43C9" w:rsidP="00CC4D44">
      <w:pPr>
        <w:tabs>
          <w:tab w:val="left" w:pos="567"/>
        </w:tabs>
        <w:ind w:firstLine="567"/>
        <w:jc w:val="both"/>
        <w:rPr>
          <w:rFonts w:ascii="Arial" w:hAnsi="Arial" w:cs="Arial"/>
          <w:sz w:val="22"/>
          <w:szCs w:val="22"/>
        </w:rPr>
      </w:pPr>
    </w:p>
    <w:p w14:paraId="2C9A1EB2" w14:textId="2FDB5279" w:rsidR="00870EBF" w:rsidRPr="002679EB" w:rsidRDefault="0062537E" w:rsidP="00CC4D44">
      <w:pPr>
        <w:tabs>
          <w:tab w:val="left" w:pos="567"/>
        </w:tabs>
        <w:ind w:firstLine="567"/>
        <w:jc w:val="both"/>
        <w:rPr>
          <w:rFonts w:ascii="Arial" w:hAnsi="Arial" w:cs="Arial"/>
          <w:sz w:val="22"/>
          <w:szCs w:val="22"/>
        </w:rPr>
      </w:pPr>
      <w:r w:rsidRPr="002679EB">
        <w:rPr>
          <w:rFonts w:ascii="Arial" w:hAnsi="Arial" w:cs="Arial"/>
          <w:sz w:val="22"/>
          <w:szCs w:val="22"/>
        </w:rPr>
        <w:t>Ako su namjens</w:t>
      </w:r>
      <w:r w:rsidR="00203166" w:rsidRPr="002679EB">
        <w:rPr>
          <w:rFonts w:ascii="Arial" w:hAnsi="Arial" w:cs="Arial"/>
          <w:sz w:val="22"/>
          <w:szCs w:val="22"/>
        </w:rPr>
        <w:t>ki prihodi i primici uplaćeni u</w:t>
      </w:r>
      <w:r w:rsidRPr="002679EB">
        <w:rPr>
          <w:rFonts w:ascii="Arial" w:hAnsi="Arial" w:cs="Arial"/>
          <w:sz w:val="22"/>
          <w:szCs w:val="22"/>
        </w:rPr>
        <w:t xml:space="preserve"> nižem </w:t>
      </w:r>
      <w:r w:rsidR="00D84FB3" w:rsidRPr="002679EB">
        <w:rPr>
          <w:rFonts w:ascii="Arial" w:hAnsi="Arial" w:cs="Arial"/>
          <w:sz w:val="22"/>
          <w:szCs w:val="22"/>
        </w:rPr>
        <w:t>iznosu</w:t>
      </w:r>
      <w:r w:rsidRPr="002679EB">
        <w:rPr>
          <w:rFonts w:ascii="Arial" w:hAnsi="Arial" w:cs="Arial"/>
          <w:sz w:val="22"/>
          <w:szCs w:val="22"/>
        </w:rPr>
        <w:t xml:space="preserve"> nego što je </w:t>
      </w:r>
      <w:r w:rsidR="00D84FB3" w:rsidRPr="002679EB">
        <w:rPr>
          <w:rFonts w:ascii="Arial" w:hAnsi="Arial" w:cs="Arial"/>
          <w:sz w:val="22"/>
          <w:szCs w:val="22"/>
        </w:rPr>
        <w:t>planirano</w:t>
      </w:r>
      <w:r w:rsidRPr="002679EB">
        <w:rPr>
          <w:rFonts w:ascii="Arial" w:hAnsi="Arial" w:cs="Arial"/>
          <w:sz w:val="22"/>
          <w:szCs w:val="22"/>
        </w:rPr>
        <w:t xml:space="preserve">, korisnik može preuzeti i plaćati obveze samo u visini stvarno uplaćenih, odnosno </w:t>
      </w:r>
      <w:r w:rsidR="00D84FB3" w:rsidRPr="002679EB">
        <w:rPr>
          <w:rFonts w:ascii="Arial" w:hAnsi="Arial" w:cs="Arial"/>
          <w:sz w:val="22"/>
          <w:szCs w:val="22"/>
        </w:rPr>
        <w:t>prenesenih</w:t>
      </w:r>
      <w:r w:rsidRPr="002679EB">
        <w:rPr>
          <w:rFonts w:ascii="Arial" w:hAnsi="Arial" w:cs="Arial"/>
          <w:sz w:val="22"/>
          <w:szCs w:val="22"/>
        </w:rPr>
        <w:t xml:space="preserve"> sredstava</w:t>
      </w:r>
      <w:r w:rsidR="00D74F9A" w:rsidRPr="002679EB">
        <w:rPr>
          <w:rFonts w:ascii="Arial" w:hAnsi="Arial" w:cs="Arial"/>
          <w:sz w:val="22"/>
          <w:szCs w:val="22"/>
        </w:rPr>
        <w:t>.</w:t>
      </w:r>
    </w:p>
    <w:p w14:paraId="2F985AF9" w14:textId="0BF7C367" w:rsidR="002F43C9" w:rsidRPr="002679EB" w:rsidRDefault="002F43C9" w:rsidP="00CC4D44">
      <w:pPr>
        <w:tabs>
          <w:tab w:val="left" w:pos="567"/>
        </w:tabs>
        <w:ind w:firstLine="567"/>
        <w:jc w:val="both"/>
        <w:rPr>
          <w:rFonts w:ascii="Arial" w:hAnsi="Arial" w:cs="Arial"/>
          <w:sz w:val="22"/>
          <w:szCs w:val="22"/>
        </w:rPr>
      </w:pPr>
    </w:p>
    <w:p w14:paraId="3B0FF8EC" w14:textId="03078AF9" w:rsidR="00D84FB3" w:rsidRPr="002679EB" w:rsidRDefault="00D84FB3"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Rashodi i izdaci financirani iz namjenskih prihoda mogu se izvršavati iznad planiranih iznosa, a do visine uplaćenih odnosno prenesenih sredstava. </w:t>
      </w:r>
    </w:p>
    <w:p w14:paraId="714E1B89" w14:textId="77777777" w:rsidR="00D84FB3" w:rsidRPr="002679EB" w:rsidRDefault="00D84FB3" w:rsidP="00D84FB3">
      <w:pPr>
        <w:tabs>
          <w:tab w:val="left" w:pos="567"/>
        </w:tabs>
        <w:ind w:firstLine="567"/>
        <w:jc w:val="both"/>
        <w:rPr>
          <w:rFonts w:ascii="Arial" w:hAnsi="Arial" w:cs="Arial"/>
          <w:sz w:val="22"/>
          <w:szCs w:val="22"/>
        </w:rPr>
      </w:pPr>
    </w:p>
    <w:p w14:paraId="02E6C0CD" w14:textId="12147A06" w:rsidR="0062537E" w:rsidRPr="002679EB" w:rsidRDefault="00D84FB3" w:rsidP="00D84FB3">
      <w:pPr>
        <w:pStyle w:val="Tijeloteksta-uvlaka3"/>
        <w:tabs>
          <w:tab w:val="left" w:pos="567"/>
        </w:tabs>
        <w:ind w:firstLine="567"/>
        <w:rPr>
          <w:rFonts w:ascii="Arial" w:hAnsi="Arial" w:cs="Arial"/>
          <w:bCs/>
          <w:color w:val="auto"/>
          <w:sz w:val="22"/>
          <w:szCs w:val="22"/>
        </w:rPr>
      </w:pPr>
      <w:r w:rsidRPr="002679EB">
        <w:rPr>
          <w:rFonts w:ascii="Arial" w:hAnsi="Arial" w:cs="Arial"/>
          <w:color w:val="auto"/>
          <w:sz w:val="22"/>
          <w:szCs w:val="22"/>
        </w:rPr>
        <w:t>Naplaćeni</w:t>
      </w:r>
      <w:r w:rsidR="0062537E" w:rsidRPr="002679EB">
        <w:rPr>
          <w:rFonts w:ascii="Arial" w:hAnsi="Arial" w:cs="Arial"/>
          <w:color w:val="auto"/>
          <w:sz w:val="22"/>
          <w:szCs w:val="22"/>
        </w:rPr>
        <w:t xml:space="preserve"> i prenesen</w:t>
      </w:r>
      <w:r w:rsidRPr="002679EB">
        <w:rPr>
          <w:rFonts w:ascii="Arial" w:hAnsi="Arial" w:cs="Arial"/>
          <w:color w:val="auto"/>
          <w:sz w:val="22"/>
          <w:szCs w:val="22"/>
        </w:rPr>
        <w:t>i</w:t>
      </w:r>
      <w:r w:rsidR="0062537E" w:rsidRPr="002679EB">
        <w:rPr>
          <w:rFonts w:ascii="Arial" w:hAnsi="Arial" w:cs="Arial"/>
          <w:color w:val="auto"/>
          <w:sz w:val="22"/>
          <w:szCs w:val="22"/>
        </w:rPr>
        <w:t>, a neplaniran</w:t>
      </w:r>
      <w:r w:rsidRPr="002679EB">
        <w:rPr>
          <w:rFonts w:ascii="Arial" w:hAnsi="Arial" w:cs="Arial"/>
          <w:color w:val="auto"/>
          <w:sz w:val="22"/>
          <w:szCs w:val="22"/>
        </w:rPr>
        <w:t>i</w:t>
      </w:r>
      <w:r w:rsidR="005B70FB" w:rsidRPr="002679EB">
        <w:rPr>
          <w:rFonts w:ascii="Arial" w:hAnsi="Arial" w:cs="Arial"/>
          <w:color w:val="auto"/>
          <w:sz w:val="22"/>
          <w:szCs w:val="22"/>
        </w:rPr>
        <w:t xml:space="preserve"> </w:t>
      </w:r>
      <w:r w:rsidRPr="002679EB">
        <w:rPr>
          <w:rFonts w:ascii="Arial" w:hAnsi="Arial" w:cs="Arial"/>
          <w:color w:val="auto"/>
          <w:sz w:val="22"/>
          <w:szCs w:val="22"/>
        </w:rPr>
        <w:t xml:space="preserve">namjenski prihodi i primici mogu se izvršavati </w:t>
      </w:r>
      <w:r w:rsidR="00D21A5D" w:rsidRPr="002679EB">
        <w:rPr>
          <w:rFonts w:ascii="Arial" w:hAnsi="Arial" w:cs="Arial"/>
          <w:color w:val="auto"/>
          <w:sz w:val="22"/>
          <w:szCs w:val="22"/>
        </w:rPr>
        <w:t xml:space="preserve">prema naknadno utvrđenim aktivnostima i/ili projektima </w:t>
      </w:r>
      <w:r w:rsidRPr="002679EB">
        <w:rPr>
          <w:rFonts w:ascii="Arial" w:hAnsi="Arial" w:cs="Arial"/>
          <w:color w:val="auto"/>
          <w:sz w:val="22"/>
          <w:szCs w:val="22"/>
        </w:rPr>
        <w:t xml:space="preserve">i/ili stavkama </w:t>
      </w:r>
      <w:r w:rsidR="00D21A5D" w:rsidRPr="002679EB">
        <w:rPr>
          <w:rFonts w:ascii="Arial" w:hAnsi="Arial" w:cs="Arial"/>
          <w:color w:val="auto"/>
          <w:sz w:val="22"/>
          <w:szCs w:val="22"/>
        </w:rPr>
        <w:t xml:space="preserve">uz prethodnu suglasnost </w:t>
      </w:r>
      <w:r w:rsidR="009140F4" w:rsidRPr="002679EB">
        <w:rPr>
          <w:rFonts w:ascii="Arial" w:hAnsi="Arial" w:cs="Arial"/>
          <w:bCs/>
          <w:color w:val="auto"/>
          <w:sz w:val="22"/>
          <w:szCs w:val="22"/>
        </w:rPr>
        <w:t>Upravnog odjela za proračun</w:t>
      </w:r>
      <w:r w:rsidR="00F610FC" w:rsidRPr="002679EB">
        <w:rPr>
          <w:rFonts w:ascii="Arial" w:hAnsi="Arial" w:cs="Arial"/>
          <w:bCs/>
          <w:color w:val="auto"/>
          <w:sz w:val="22"/>
          <w:szCs w:val="22"/>
        </w:rPr>
        <w:t xml:space="preserve"> i</w:t>
      </w:r>
      <w:r w:rsidR="009140F4" w:rsidRPr="002679EB">
        <w:rPr>
          <w:rFonts w:ascii="Arial" w:hAnsi="Arial" w:cs="Arial"/>
          <w:bCs/>
          <w:color w:val="auto"/>
          <w:sz w:val="22"/>
          <w:szCs w:val="22"/>
        </w:rPr>
        <w:t xml:space="preserve"> financije</w:t>
      </w:r>
      <w:r w:rsidR="00D74F9A" w:rsidRPr="002679EB">
        <w:rPr>
          <w:rFonts w:ascii="Arial" w:hAnsi="Arial" w:cs="Arial"/>
          <w:bCs/>
          <w:color w:val="auto"/>
          <w:sz w:val="22"/>
          <w:szCs w:val="22"/>
        </w:rPr>
        <w:t>.</w:t>
      </w:r>
    </w:p>
    <w:p w14:paraId="697F30BE" w14:textId="77777777" w:rsidR="002F43C9" w:rsidRPr="002679EB" w:rsidRDefault="002F43C9" w:rsidP="00CC4D44">
      <w:pPr>
        <w:pStyle w:val="Tijeloteksta-uvlaka3"/>
        <w:tabs>
          <w:tab w:val="left" w:pos="567"/>
        </w:tabs>
        <w:ind w:firstLine="567"/>
        <w:rPr>
          <w:rFonts w:ascii="Arial" w:hAnsi="Arial" w:cs="Arial"/>
          <w:bCs/>
          <w:color w:val="auto"/>
          <w:sz w:val="22"/>
          <w:szCs w:val="22"/>
        </w:rPr>
      </w:pPr>
    </w:p>
    <w:p w14:paraId="4F7DD2AD" w14:textId="77777777" w:rsidR="0062537E" w:rsidRPr="002679EB" w:rsidRDefault="0062537E" w:rsidP="00CC4D44">
      <w:pPr>
        <w:tabs>
          <w:tab w:val="left" w:pos="567"/>
        </w:tabs>
        <w:ind w:firstLine="567"/>
        <w:jc w:val="both"/>
        <w:rPr>
          <w:rFonts w:ascii="Arial" w:hAnsi="Arial" w:cs="Arial"/>
          <w:sz w:val="22"/>
          <w:szCs w:val="22"/>
        </w:rPr>
      </w:pPr>
      <w:r w:rsidRPr="002679EB">
        <w:rPr>
          <w:rFonts w:ascii="Arial" w:hAnsi="Arial" w:cs="Arial"/>
          <w:sz w:val="22"/>
          <w:szCs w:val="22"/>
        </w:rPr>
        <w:t>Za opseg prenesenih prihoda iz stavka 1. ovoga članka povećat će se financijski planovi proračunskih korisnika za tekuću godinu</w:t>
      </w:r>
      <w:r w:rsidR="00D74F9A" w:rsidRPr="002679EB">
        <w:rPr>
          <w:rFonts w:ascii="Arial" w:hAnsi="Arial" w:cs="Arial"/>
          <w:sz w:val="22"/>
          <w:szCs w:val="22"/>
        </w:rPr>
        <w:t>.</w:t>
      </w:r>
    </w:p>
    <w:p w14:paraId="290805AD" w14:textId="31862D24" w:rsidR="0093042B" w:rsidRPr="002679EB" w:rsidRDefault="0093042B" w:rsidP="00CC4D44">
      <w:pPr>
        <w:tabs>
          <w:tab w:val="left" w:pos="567"/>
        </w:tabs>
        <w:jc w:val="both"/>
        <w:rPr>
          <w:rFonts w:ascii="Arial" w:hAnsi="Arial" w:cs="Arial"/>
          <w:sz w:val="22"/>
          <w:szCs w:val="22"/>
        </w:rPr>
      </w:pPr>
    </w:p>
    <w:p w14:paraId="7E3FCA27" w14:textId="41D4D68D" w:rsidR="00431DE2" w:rsidRPr="002679EB" w:rsidRDefault="001A03B2" w:rsidP="00CC4D44">
      <w:pPr>
        <w:tabs>
          <w:tab w:val="left" w:pos="567"/>
        </w:tabs>
        <w:jc w:val="both"/>
        <w:rPr>
          <w:rFonts w:ascii="Arial" w:hAnsi="Arial" w:cs="Arial"/>
          <w:sz w:val="22"/>
          <w:szCs w:val="22"/>
        </w:rPr>
      </w:pPr>
      <w:r w:rsidRPr="002679EB">
        <w:rPr>
          <w:rFonts w:ascii="Arial" w:hAnsi="Arial" w:cs="Arial"/>
          <w:sz w:val="22"/>
          <w:szCs w:val="22"/>
        </w:rPr>
        <w:tab/>
        <w:t>Nadležni upravni odjeli nadziru ostvarenje i trošenje namjenskih prihoda i primitaka proračunskih korisnika iz svoje nadležnosti u skladu s Pravilnikom koji je donesen na temelju članka 56. Zakona o proračunu.</w:t>
      </w:r>
    </w:p>
    <w:p w14:paraId="33CE749F" w14:textId="77777777" w:rsidR="00851C63" w:rsidRPr="002679EB" w:rsidRDefault="00851C63"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886F1C" w:rsidRPr="002679EB">
        <w:rPr>
          <w:rFonts w:ascii="Arial" w:hAnsi="Arial" w:cs="Arial"/>
          <w:sz w:val="22"/>
          <w:szCs w:val="22"/>
        </w:rPr>
        <w:t>1</w:t>
      </w:r>
      <w:r w:rsidR="00EF7015" w:rsidRPr="002679EB">
        <w:rPr>
          <w:rFonts w:ascii="Arial" w:hAnsi="Arial" w:cs="Arial"/>
          <w:sz w:val="22"/>
          <w:szCs w:val="22"/>
        </w:rPr>
        <w:t>7</w:t>
      </w:r>
      <w:r w:rsidRPr="002679EB">
        <w:rPr>
          <w:rFonts w:ascii="Arial" w:hAnsi="Arial" w:cs="Arial"/>
          <w:sz w:val="22"/>
          <w:szCs w:val="22"/>
        </w:rPr>
        <w:t>.</w:t>
      </w:r>
    </w:p>
    <w:p w14:paraId="125CC923" w14:textId="77777777" w:rsidR="006553A0" w:rsidRPr="002679EB" w:rsidRDefault="006553A0" w:rsidP="00CC4D44">
      <w:pPr>
        <w:tabs>
          <w:tab w:val="left" w:pos="567"/>
        </w:tabs>
        <w:jc w:val="both"/>
        <w:rPr>
          <w:rFonts w:ascii="Arial" w:hAnsi="Arial" w:cs="Arial"/>
          <w:sz w:val="22"/>
          <w:szCs w:val="22"/>
        </w:rPr>
      </w:pPr>
    </w:p>
    <w:p w14:paraId="0C9D013C" w14:textId="3C50091F" w:rsidR="006553A0" w:rsidRPr="002679EB" w:rsidRDefault="006553A0" w:rsidP="00CC4D44">
      <w:pPr>
        <w:tabs>
          <w:tab w:val="left" w:pos="567"/>
        </w:tabs>
        <w:autoSpaceDE w:val="0"/>
        <w:autoSpaceDN w:val="0"/>
        <w:adjustRightInd w:val="0"/>
        <w:ind w:firstLine="567"/>
        <w:jc w:val="both"/>
        <w:rPr>
          <w:rFonts w:ascii="Arial" w:eastAsia="TimesNewRoman" w:hAnsi="Arial" w:cs="Arial"/>
          <w:sz w:val="22"/>
          <w:szCs w:val="22"/>
        </w:rPr>
      </w:pPr>
      <w:r w:rsidRPr="002679EB">
        <w:rPr>
          <w:rFonts w:ascii="Arial" w:eastAsia="TimesNewRoman" w:hAnsi="Arial" w:cs="Arial"/>
          <w:b/>
          <w:sz w:val="22"/>
          <w:szCs w:val="22"/>
        </w:rPr>
        <w:t>Vlastiti prihodi</w:t>
      </w:r>
      <w:r w:rsidRPr="002679EB">
        <w:rPr>
          <w:rFonts w:ascii="Arial" w:eastAsia="TimesNewRoman" w:hAnsi="Arial" w:cs="Arial"/>
          <w:sz w:val="22"/>
          <w:szCs w:val="22"/>
        </w:rPr>
        <w:t xml:space="preserve"> jesu prihodi koje proračunski korisnici ostvaruju od obavljanja poslova na tržištu i u tržišnim uvjetima</w:t>
      </w:r>
      <w:r w:rsidR="00431DE2" w:rsidRPr="002679EB">
        <w:rPr>
          <w:rFonts w:ascii="Arial" w:eastAsia="TimesNewRoman" w:hAnsi="Arial" w:cs="Arial"/>
          <w:sz w:val="22"/>
          <w:szCs w:val="22"/>
        </w:rPr>
        <w:t>, a koje poslove mogu obavljati i drugi subjekti izvan općeg proračuna</w:t>
      </w:r>
      <w:r w:rsidRPr="002679EB">
        <w:rPr>
          <w:rFonts w:ascii="Arial" w:eastAsia="TimesNewRoman" w:hAnsi="Arial" w:cs="Arial"/>
          <w:sz w:val="22"/>
          <w:szCs w:val="22"/>
        </w:rPr>
        <w:t>.</w:t>
      </w:r>
    </w:p>
    <w:p w14:paraId="7E451324" w14:textId="77777777" w:rsidR="002F43C9" w:rsidRPr="002679EB" w:rsidRDefault="002F43C9" w:rsidP="00CC4D44">
      <w:pPr>
        <w:pStyle w:val="Tijeloteksta-uvlaka3"/>
        <w:tabs>
          <w:tab w:val="left" w:pos="567"/>
        </w:tabs>
        <w:ind w:firstLine="0"/>
        <w:rPr>
          <w:rFonts w:ascii="Arial" w:hAnsi="Arial" w:cs="Arial"/>
          <w:bCs/>
          <w:color w:val="auto"/>
          <w:sz w:val="22"/>
          <w:szCs w:val="22"/>
        </w:rPr>
      </w:pPr>
    </w:p>
    <w:p w14:paraId="1C1A253F" w14:textId="7B22D0C2" w:rsidR="00431DE2" w:rsidRPr="002679EB" w:rsidRDefault="00431DE2" w:rsidP="00CC4D44">
      <w:pPr>
        <w:pStyle w:val="Tijeloteksta-uvlaka3"/>
        <w:tabs>
          <w:tab w:val="left" w:pos="567"/>
        </w:tabs>
        <w:ind w:firstLine="567"/>
        <w:rPr>
          <w:rFonts w:ascii="Arial" w:hAnsi="Arial" w:cs="Arial"/>
          <w:bCs/>
          <w:color w:val="auto"/>
          <w:sz w:val="22"/>
          <w:szCs w:val="22"/>
        </w:rPr>
      </w:pPr>
      <w:r w:rsidRPr="002679EB">
        <w:rPr>
          <w:rFonts w:ascii="Arial" w:hAnsi="Arial" w:cs="Arial"/>
          <w:bCs/>
          <w:color w:val="auto"/>
          <w:sz w:val="22"/>
          <w:szCs w:val="22"/>
        </w:rPr>
        <w:lastRenderedPageBreak/>
        <w:t>Sredstva vlastitih prihoda koja nisu iskorištena u prethodnoj godini prenose se u tekuću proračunsku godinu.</w:t>
      </w:r>
    </w:p>
    <w:p w14:paraId="3386EBC5" w14:textId="77777777" w:rsidR="00431DE2" w:rsidRPr="002679EB" w:rsidRDefault="00431DE2" w:rsidP="00CC4D44">
      <w:pPr>
        <w:pStyle w:val="Tijeloteksta-uvlaka3"/>
        <w:tabs>
          <w:tab w:val="left" w:pos="567"/>
        </w:tabs>
        <w:ind w:firstLine="567"/>
        <w:rPr>
          <w:rFonts w:ascii="Arial" w:hAnsi="Arial" w:cs="Arial"/>
          <w:bCs/>
          <w:color w:val="auto"/>
          <w:sz w:val="22"/>
          <w:szCs w:val="22"/>
        </w:rPr>
      </w:pPr>
    </w:p>
    <w:p w14:paraId="3AFC3CB2" w14:textId="44FB1E13" w:rsidR="00C96BB9" w:rsidRPr="002679EB" w:rsidRDefault="00C96BB9" w:rsidP="00CC4D44">
      <w:pPr>
        <w:pStyle w:val="Tijeloteksta-uvlaka3"/>
        <w:tabs>
          <w:tab w:val="left" w:pos="567"/>
        </w:tabs>
        <w:ind w:firstLine="567"/>
        <w:rPr>
          <w:rFonts w:ascii="Arial" w:hAnsi="Arial" w:cs="Arial"/>
          <w:bCs/>
          <w:color w:val="auto"/>
          <w:sz w:val="22"/>
          <w:szCs w:val="22"/>
        </w:rPr>
      </w:pPr>
      <w:r w:rsidRPr="002679EB">
        <w:rPr>
          <w:rFonts w:ascii="Arial" w:hAnsi="Arial" w:cs="Arial"/>
          <w:bCs/>
          <w:color w:val="auto"/>
          <w:sz w:val="22"/>
          <w:szCs w:val="22"/>
        </w:rPr>
        <w:t xml:space="preserve">Ako su vlastiti prihodi uplaćeni u nižem opsegu nego što je </w:t>
      </w:r>
      <w:r w:rsidR="00431DE2" w:rsidRPr="002679EB">
        <w:rPr>
          <w:rFonts w:ascii="Arial" w:hAnsi="Arial" w:cs="Arial"/>
          <w:bCs/>
          <w:color w:val="auto"/>
          <w:sz w:val="22"/>
          <w:szCs w:val="22"/>
        </w:rPr>
        <w:t>planirano</w:t>
      </w:r>
      <w:r w:rsidRPr="002679EB">
        <w:rPr>
          <w:rFonts w:ascii="Arial" w:hAnsi="Arial" w:cs="Arial"/>
          <w:bCs/>
          <w:color w:val="auto"/>
          <w:sz w:val="22"/>
          <w:szCs w:val="22"/>
        </w:rPr>
        <w:t xml:space="preserve">, korisnik može preuzeti i plaćati obveze samo </w:t>
      </w:r>
      <w:r w:rsidR="00431DE2" w:rsidRPr="002679EB">
        <w:rPr>
          <w:rFonts w:ascii="Arial" w:hAnsi="Arial" w:cs="Arial"/>
          <w:bCs/>
          <w:color w:val="auto"/>
          <w:sz w:val="22"/>
          <w:szCs w:val="22"/>
        </w:rPr>
        <w:t xml:space="preserve">do visine </w:t>
      </w:r>
      <w:r w:rsidRPr="002679EB">
        <w:rPr>
          <w:rFonts w:ascii="Arial" w:hAnsi="Arial" w:cs="Arial"/>
          <w:bCs/>
          <w:color w:val="auto"/>
          <w:sz w:val="22"/>
          <w:szCs w:val="22"/>
        </w:rPr>
        <w:t>stvarno uplaćenih, odnosno raspoloživih sredstava.</w:t>
      </w:r>
    </w:p>
    <w:p w14:paraId="79B152CD" w14:textId="77777777" w:rsidR="002F43C9" w:rsidRPr="002679EB" w:rsidRDefault="002F43C9" w:rsidP="00CC4D44">
      <w:pPr>
        <w:pStyle w:val="Tijeloteksta-uvlaka3"/>
        <w:tabs>
          <w:tab w:val="left" w:pos="567"/>
        </w:tabs>
        <w:ind w:firstLine="567"/>
        <w:rPr>
          <w:rFonts w:ascii="Arial" w:hAnsi="Arial" w:cs="Arial"/>
          <w:bCs/>
          <w:color w:val="auto"/>
          <w:sz w:val="22"/>
          <w:szCs w:val="22"/>
        </w:rPr>
      </w:pPr>
    </w:p>
    <w:p w14:paraId="0F56D581" w14:textId="77777777" w:rsidR="00431DE2" w:rsidRPr="002679EB" w:rsidRDefault="00431DE2" w:rsidP="00CC4D44">
      <w:pPr>
        <w:pStyle w:val="Tijeloteksta-uvlaka3"/>
        <w:tabs>
          <w:tab w:val="left" w:pos="567"/>
        </w:tabs>
        <w:ind w:firstLine="567"/>
        <w:rPr>
          <w:rFonts w:ascii="Arial" w:hAnsi="Arial" w:cs="Arial"/>
          <w:bCs/>
          <w:color w:val="auto"/>
          <w:sz w:val="22"/>
          <w:szCs w:val="22"/>
        </w:rPr>
      </w:pPr>
      <w:r w:rsidRPr="002679EB">
        <w:rPr>
          <w:rFonts w:ascii="Arial" w:hAnsi="Arial" w:cs="Arial"/>
          <w:bCs/>
          <w:color w:val="auto"/>
          <w:sz w:val="22"/>
          <w:szCs w:val="22"/>
        </w:rPr>
        <w:t xml:space="preserve">Vlastiti prihodi mogu se izvršavati iznad planiranih iznosa, a do visine uplaćenih odnosno prenesenih sredstava. </w:t>
      </w:r>
    </w:p>
    <w:p w14:paraId="185038E0" w14:textId="77777777" w:rsidR="002F43C9" w:rsidRPr="002679EB" w:rsidRDefault="002F43C9" w:rsidP="00CC4D44">
      <w:pPr>
        <w:pStyle w:val="Tijeloteksta-uvlaka3"/>
        <w:tabs>
          <w:tab w:val="left" w:pos="567"/>
        </w:tabs>
        <w:ind w:firstLine="567"/>
        <w:rPr>
          <w:rFonts w:ascii="Arial" w:hAnsi="Arial" w:cs="Arial"/>
          <w:bCs/>
          <w:color w:val="auto"/>
          <w:sz w:val="22"/>
          <w:szCs w:val="22"/>
        </w:rPr>
      </w:pPr>
    </w:p>
    <w:p w14:paraId="58A2A0AC" w14:textId="2F2A8ED2" w:rsidR="00851C63" w:rsidRPr="002679EB" w:rsidRDefault="00431DE2" w:rsidP="00CC4D44">
      <w:pPr>
        <w:tabs>
          <w:tab w:val="left" w:pos="567"/>
        </w:tabs>
        <w:ind w:firstLine="567"/>
        <w:jc w:val="both"/>
        <w:rPr>
          <w:rFonts w:ascii="Arial" w:eastAsia="Calibri" w:hAnsi="Arial" w:cs="Arial"/>
          <w:sz w:val="22"/>
          <w:szCs w:val="22"/>
          <w:lang w:eastAsia="en-US"/>
        </w:rPr>
      </w:pPr>
      <w:r w:rsidRPr="002679EB">
        <w:rPr>
          <w:rFonts w:ascii="Arial" w:hAnsi="Arial" w:cs="Arial"/>
          <w:bCs/>
          <w:sz w:val="22"/>
          <w:szCs w:val="22"/>
        </w:rPr>
        <w:t>Naplaćeni i preneseni</w:t>
      </w:r>
      <w:r w:rsidR="00851C63" w:rsidRPr="002679EB">
        <w:rPr>
          <w:rFonts w:ascii="Arial" w:hAnsi="Arial" w:cs="Arial"/>
          <w:bCs/>
          <w:sz w:val="22"/>
          <w:szCs w:val="22"/>
        </w:rPr>
        <w:t xml:space="preserve">, a neplanirani vlastiti prihodi mogu se koristiti prema naknadno utvrđenim aktivnostima i/ili projektima </w:t>
      </w:r>
      <w:r w:rsidRPr="002679EB">
        <w:rPr>
          <w:rFonts w:ascii="Arial" w:hAnsi="Arial" w:cs="Arial"/>
          <w:bCs/>
          <w:sz w:val="22"/>
          <w:szCs w:val="22"/>
        </w:rPr>
        <w:t xml:space="preserve">i/ili stavkama </w:t>
      </w:r>
      <w:r w:rsidR="00851C63" w:rsidRPr="002679EB">
        <w:rPr>
          <w:rFonts w:ascii="Arial" w:hAnsi="Arial" w:cs="Arial"/>
          <w:bCs/>
          <w:sz w:val="22"/>
          <w:szCs w:val="22"/>
        </w:rPr>
        <w:t xml:space="preserve">uz prethodnu suglasnost </w:t>
      </w:r>
      <w:r w:rsidR="00133E11" w:rsidRPr="002679EB">
        <w:rPr>
          <w:rFonts w:ascii="Arial" w:eastAsia="Calibri" w:hAnsi="Arial" w:cs="Arial"/>
          <w:sz w:val="22"/>
          <w:szCs w:val="22"/>
          <w:lang w:eastAsia="en-US"/>
        </w:rPr>
        <w:t>Upravnog odjela za pro</w:t>
      </w:r>
      <w:r w:rsidR="00376877" w:rsidRPr="002679EB">
        <w:rPr>
          <w:rFonts w:ascii="Arial" w:eastAsia="Calibri" w:hAnsi="Arial" w:cs="Arial"/>
          <w:sz w:val="22"/>
          <w:szCs w:val="22"/>
          <w:lang w:eastAsia="en-US"/>
        </w:rPr>
        <w:t>račun</w:t>
      </w:r>
      <w:r w:rsidR="00F610FC" w:rsidRPr="002679EB">
        <w:rPr>
          <w:rFonts w:ascii="Arial" w:eastAsia="Calibri" w:hAnsi="Arial" w:cs="Arial"/>
          <w:sz w:val="22"/>
          <w:szCs w:val="22"/>
          <w:lang w:eastAsia="en-US"/>
        </w:rPr>
        <w:t xml:space="preserve"> i</w:t>
      </w:r>
      <w:r w:rsidR="00376877" w:rsidRPr="002679EB">
        <w:rPr>
          <w:rFonts w:ascii="Arial" w:eastAsia="Calibri" w:hAnsi="Arial" w:cs="Arial"/>
          <w:sz w:val="22"/>
          <w:szCs w:val="22"/>
          <w:lang w:eastAsia="en-US"/>
        </w:rPr>
        <w:t xml:space="preserve"> financije za otvaranje novog izvora / aktivnosti / stavke u proračunu.</w:t>
      </w:r>
    </w:p>
    <w:p w14:paraId="71FAC245" w14:textId="77777777" w:rsidR="003C7189" w:rsidRPr="002679EB" w:rsidRDefault="003C7189" w:rsidP="00CC4D44">
      <w:pPr>
        <w:tabs>
          <w:tab w:val="left" w:pos="567"/>
        </w:tabs>
        <w:ind w:firstLine="567"/>
        <w:jc w:val="both"/>
        <w:rPr>
          <w:rFonts w:ascii="Arial" w:eastAsia="Calibri" w:hAnsi="Arial" w:cs="Arial"/>
          <w:sz w:val="22"/>
          <w:szCs w:val="22"/>
          <w:lang w:eastAsia="en-US"/>
        </w:rPr>
      </w:pPr>
    </w:p>
    <w:p w14:paraId="3BFBBE76" w14:textId="77777777" w:rsidR="003C7189" w:rsidRPr="002679EB" w:rsidRDefault="003C7189" w:rsidP="00CC4D44">
      <w:pPr>
        <w:tabs>
          <w:tab w:val="left" w:pos="567"/>
        </w:tabs>
        <w:ind w:firstLine="567"/>
        <w:jc w:val="both"/>
        <w:rPr>
          <w:rFonts w:ascii="Arial" w:eastAsia="Calibri" w:hAnsi="Arial" w:cs="Arial"/>
          <w:sz w:val="22"/>
          <w:szCs w:val="22"/>
          <w:lang w:eastAsia="en-US"/>
        </w:rPr>
      </w:pPr>
      <w:r w:rsidRPr="002679EB">
        <w:rPr>
          <w:rFonts w:ascii="Arial" w:eastAsia="Calibri" w:hAnsi="Arial" w:cs="Arial"/>
          <w:sz w:val="22"/>
          <w:szCs w:val="22"/>
          <w:lang w:eastAsia="en-US"/>
        </w:rPr>
        <w:t>Vlastiti prihodi iz stavka 1. ovoga članka, a koji ne budu iskorišteni u ovoj proračunskoj godini, prenose se u narednu proračunsku godinu.</w:t>
      </w:r>
    </w:p>
    <w:p w14:paraId="43C69633" w14:textId="77777777" w:rsidR="003C7189" w:rsidRPr="002679EB" w:rsidRDefault="003C7189" w:rsidP="00CC4D44">
      <w:pPr>
        <w:tabs>
          <w:tab w:val="left" w:pos="567"/>
        </w:tabs>
        <w:ind w:firstLine="567"/>
        <w:jc w:val="both"/>
        <w:rPr>
          <w:rFonts w:ascii="Arial" w:eastAsia="Calibri" w:hAnsi="Arial" w:cs="Arial"/>
          <w:sz w:val="22"/>
          <w:szCs w:val="22"/>
          <w:lang w:eastAsia="en-US"/>
        </w:rPr>
      </w:pPr>
    </w:p>
    <w:p w14:paraId="347CFA7F" w14:textId="77777777" w:rsidR="003C7189" w:rsidRPr="002679EB" w:rsidRDefault="003C7189" w:rsidP="00CC4D44">
      <w:pPr>
        <w:tabs>
          <w:tab w:val="left" w:pos="567"/>
        </w:tabs>
        <w:ind w:firstLine="567"/>
        <w:jc w:val="both"/>
        <w:rPr>
          <w:rFonts w:ascii="Arial" w:eastAsia="Calibri" w:hAnsi="Arial" w:cs="Arial"/>
          <w:sz w:val="22"/>
          <w:szCs w:val="22"/>
          <w:lang w:eastAsia="en-US"/>
        </w:rPr>
      </w:pPr>
      <w:r w:rsidRPr="002679EB">
        <w:rPr>
          <w:rFonts w:ascii="Arial" w:eastAsia="Calibri" w:hAnsi="Arial" w:cs="Arial"/>
          <w:sz w:val="22"/>
          <w:szCs w:val="22"/>
          <w:lang w:eastAsia="en-US"/>
        </w:rPr>
        <w:t>Proračunski nadležna tijela općinske uprave nadziru ostvarenje i trošenje prihoda iz stavka 1. ovoga članka.</w:t>
      </w:r>
    </w:p>
    <w:p w14:paraId="39A2970E" w14:textId="77777777" w:rsidR="003C7189" w:rsidRPr="002679EB" w:rsidRDefault="003C7189" w:rsidP="00CC4D44">
      <w:pPr>
        <w:tabs>
          <w:tab w:val="left" w:pos="567"/>
        </w:tabs>
        <w:ind w:firstLine="567"/>
        <w:jc w:val="both"/>
        <w:rPr>
          <w:rFonts w:ascii="Arial" w:eastAsia="Calibri" w:hAnsi="Arial" w:cs="Arial"/>
          <w:sz w:val="22"/>
          <w:szCs w:val="22"/>
          <w:lang w:eastAsia="en-US"/>
        </w:rPr>
      </w:pPr>
    </w:p>
    <w:p w14:paraId="6734BBD3" w14:textId="60D08DA4" w:rsidR="001A03B2" w:rsidRPr="002679EB" w:rsidRDefault="001A03B2" w:rsidP="001A03B2">
      <w:pPr>
        <w:tabs>
          <w:tab w:val="left" w:pos="567"/>
        </w:tabs>
        <w:jc w:val="both"/>
        <w:rPr>
          <w:rFonts w:ascii="Arial" w:hAnsi="Arial" w:cs="Arial"/>
          <w:sz w:val="22"/>
          <w:szCs w:val="22"/>
        </w:rPr>
      </w:pPr>
      <w:r w:rsidRPr="002679EB">
        <w:rPr>
          <w:rFonts w:ascii="Arial" w:hAnsi="Arial" w:cs="Arial"/>
          <w:sz w:val="22"/>
          <w:szCs w:val="22"/>
        </w:rPr>
        <w:tab/>
        <w:t>Nadležni upravni odjeli nadziru ostvarenje i trošenje vlastitih prihoda proračunskih korisnika iz svoje nadležnosti u skladu s Pravilnikom koji je donesen na temelju članka 56. Zakona o proračunu.</w:t>
      </w:r>
    </w:p>
    <w:p w14:paraId="71F07EAB" w14:textId="32385DDC" w:rsidR="00431DE2" w:rsidRPr="002679EB" w:rsidRDefault="00431DE2" w:rsidP="00CC4D44">
      <w:pPr>
        <w:tabs>
          <w:tab w:val="left" w:pos="567"/>
        </w:tabs>
        <w:ind w:firstLine="567"/>
        <w:jc w:val="both"/>
        <w:rPr>
          <w:rFonts w:ascii="Arial" w:eastAsia="Calibri" w:hAnsi="Arial" w:cs="Arial"/>
          <w:sz w:val="22"/>
          <w:szCs w:val="22"/>
          <w:lang w:eastAsia="en-US"/>
        </w:rPr>
      </w:pPr>
    </w:p>
    <w:p w14:paraId="59B7001B" w14:textId="3BD6BE8B" w:rsidR="001A03B2" w:rsidRPr="002679EB" w:rsidRDefault="001A03B2" w:rsidP="001A03B2">
      <w:pPr>
        <w:tabs>
          <w:tab w:val="left" w:pos="567"/>
        </w:tabs>
        <w:ind w:firstLine="567"/>
        <w:jc w:val="both"/>
        <w:rPr>
          <w:rFonts w:ascii="Arial" w:eastAsia="Calibri" w:hAnsi="Arial" w:cs="Arial"/>
          <w:sz w:val="22"/>
          <w:szCs w:val="22"/>
          <w:lang w:eastAsia="en-US"/>
        </w:rPr>
      </w:pPr>
      <w:r w:rsidRPr="002679EB">
        <w:rPr>
          <w:rFonts w:ascii="Arial" w:eastAsia="Calibri" w:hAnsi="Arial" w:cs="Arial"/>
          <w:sz w:val="22"/>
          <w:szCs w:val="22"/>
          <w:lang w:eastAsia="en-US"/>
        </w:rPr>
        <w:t>O korištenju prihoda koje proračunski korisnik Općine ostvari obavljanjem poslova na tržištu i u tržišnim uvjetima, a koji ne budu iskorišteni u ovoj proračunskoj godini, odluku donosi tijelo upravljanja, odnosno čelnik proračunskog korisnika ako tijelo upravljanja nije osnovano, po godišnjem izvještaju o izvršenju financijskog plana.</w:t>
      </w:r>
    </w:p>
    <w:p w14:paraId="18CDC45F" w14:textId="77777777" w:rsidR="00113C75" w:rsidRPr="002679EB" w:rsidRDefault="00113C75" w:rsidP="00CC4D44">
      <w:pPr>
        <w:pStyle w:val="Tijeloteksta2"/>
        <w:tabs>
          <w:tab w:val="left" w:pos="567"/>
        </w:tabs>
        <w:jc w:val="center"/>
        <w:rPr>
          <w:rFonts w:ascii="Arial" w:hAnsi="Arial" w:cs="Arial"/>
          <w:color w:val="auto"/>
          <w:sz w:val="22"/>
          <w:szCs w:val="22"/>
          <w:lang w:val="hr-HR"/>
        </w:rPr>
      </w:pPr>
    </w:p>
    <w:p w14:paraId="28F32138" w14:textId="77777777" w:rsidR="00DD0AE3" w:rsidRPr="002679EB" w:rsidRDefault="00DD0AE3" w:rsidP="00CC4D44">
      <w:pPr>
        <w:pStyle w:val="Tijeloteksta2"/>
        <w:tabs>
          <w:tab w:val="left" w:pos="567"/>
        </w:tabs>
        <w:jc w:val="center"/>
        <w:rPr>
          <w:rFonts w:ascii="Arial" w:hAnsi="Arial" w:cs="Arial"/>
          <w:color w:val="auto"/>
          <w:sz w:val="22"/>
          <w:szCs w:val="22"/>
          <w:lang w:val="hr-HR"/>
        </w:rPr>
      </w:pPr>
      <w:r w:rsidRPr="002679EB">
        <w:rPr>
          <w:rFonts w:ascii="Arial" w:hAnsi="Arial" w:cs="Arial"/>
          <w:color w:val="auto"/>
          <w:sz w:val="22"/>
          <w:szCs w:val="22"/>
          <w:lang w:val="hr-HR"/>
        </w:rPr>
        <w:t xml:space="preserve">Članak </w:t>
      </w:r>
      <w:r w:rsidR="00BF6C1A" w:rsidRPr="002679EB">
        <w:rPr>
          <w:rFonts w:ascii="Arial" w:hAnsi="Arial" w:cs="Arial"/>
          <w:color w:val="auto"/>
          <w:sz w:val="22"/>
          <w:szCs w:val="22"/>
          <w:lang w:val="hr-HR"/>
        </w:rPr>
        <w:t>1</w:t>
      </w:r>
      <w:r w:rsidR="00EF7015" w:rsidRPr="002679EB">
        <w:rPr>
          <w:rFonts w:ascii="Arial" w:hAnsi="Arial" w:cs="Arial"/>
          <w:color w:val="auto"/>
          <w:sz w:val="22"/>
          <w:szCs w:val="22"/>
          <w:lang w:val="hr-HR"/>
        </w:rPr>
        <w:t>8</w:t>
      </w:r>
      <w:r w:rsidRPr="002679EB">
        <w:rPr>
          <w:rFonts w:ascii="Arial" w:hAnsi="Arial" w:cs="Arial"/>
          <w:color w:val="auto"/>
          <w:sz w:val="22"/>
          <w:szCs w:val="22"/>
          <w:lang w:val="hr-HR"/>
        </w:rPr>
        <w:t>.</w:t>
      </w:r>
    </w:p>
    <w:p w14:paraId="124E175F" w14:textId="77777777" w:rsidR="00DD0AE3" w:rsidRPr="002679EB" w:rsidRDefault="00DD0AE3" w:rsidP="00CC4D44">
      <w:pPr>
        <w:pStyle w:val="Tijeloteksta2"/>
        <w:tabs>
          <w:tab w:val="left" w:pos="567"/>
        </w:tabs>
        <w:rPr>
          <w:rFonts w:ascii="Arial" w:hAnsi="Arial" w:cs="Arial"/>
          <w:color w:val="auto"/>
          <w:sz w:val="22"/>
          <w:szCs w:val="22"/>
          <w:lang w:val="hr-HR"/>
        </w:rPr>
      </w:pPr>
    </w:p>
    <w:p w14:paraId="58E34990" w14:textId="77777777" w:rsidR="00DD0AE3" w:rsidRPr="002679EB" w:rsidRDefault="00DD0AE3" w:rsidP="00CC4D44">
      <w:pPr>
        <w:tabs>
          <w:tab w:val="left" w:pos="567"/>
        </w:tabs>
        <w:ind w:firstLine="567"/>
        <w:jc w:val="both"/>
        <w:rPr>
          <w:rFonts w:ascii="Arial" w:hAnsi="Arial" w:cs="Arial"/>
          <w:sz w:val="22"/>
          <w:szCs w:val="22"/>
        </w:rPr>
      </w:pPr>
      <w:r w:rsidRPr="002679EB">
        <w:rPr>
          <w:rFonts w:ascii="Arial" w:hAnsi="Arial" w:cs="Arial"/>
          <w:sz w:val="22"/>
          <w:szCs w:val="22"/>
        </w:rPr>
        <w:t>Pogrešno ili više uplaćeni prihodi u Proračun, vraćaju se uplatiteljima na teret tih prihoda.</w:t>
      </w:r>
    </w:p>
    <w:p w14:paraId="228A000B" w14:textId="77777777" w:rsidR="00A46D77" w:rsidRPr="002679EB" w:rsidRDefault="00A46D77" w:rsidP="00CC4D44">
      <w:pPr>
        <w:tabs>
          <w:tab w:val="left" w:pos="567"/>
        </w:tabs>
        <w:ind w:firstLine="567"/>
        <w:jc w:val="both"/>
        <w:rPr>
          <w:rFonts w:ascii="Arial" w:hAnsi="Arial" w:cs="Arial"/>
          <w:sz w:val="22"/>
          <w:szCs w:val="22"/>
        </w:rPr>
      </w:pPr>
    </w:p>
    <w:p w14:paraId="23305A99" w14:textId="77777777" w:rsidR="00DD0AE3" w:rsidRPr="002679EB" w:rsidRDefault="00DD0AE3" w:rsidP="00CC4D44">
      <w:pPr>
        <w:tabs>
          <w:tab w:val="left" w:pos="567"/>
        </w:tabs>
        <w:ind w:firstLine="567"/>
        <w:jc w:val="both"/>
        <w:rPr>
          <w:rFonts w:ascii="Arial" w:hAnsi="Arial" w:cs="Arial"/>
          <w:sz w:val="22"/>
          <w:szCs w:val="22"/>
        </w:rPr>
      </w:pPr>
      <w:r w:rsidRPr="002679EB">
        <w:rPr>
          <w:rFonts w:ascii="Arial" w:hAnsi="Arial" w:cs="Arial"/>
          <w:sz w:val="22"/>
          <w:szCs w:val="22"/>
        </w:rPr>
        <w:t>Pogrešno ili više uplaćeni prihodi u proračune prethodnih godina, vraćaju se uplatiteljima na teret rashoda Proračuna tekuće godine.</w:t>
      </w:r>
    </w:p>
    <w:p w14:paraId="111066B1" w14:textId="77777777" w:rsidR="002F43C9" w:rsidRPr="002679EB" w:rsidRDefault="002F43C9" w:rsidP="00CC4D44">
      <w:pPr>
        <w:tabs>
          <w:tab w:val="left" w:pos="567"/>
        </w:tabs>
        <w:jc w:val="both"/>
        <w:rPr>
          <w:rFonts w:ascii="Arial" w:hAnsi="Arial" w:cs="Arial"/>
          <w:sz w:val="22"/>
          <w:szCs w:val="22"/>
        </w:rPr>
      </w:pPr>
    </w:p>
    <w:p w14:paraId="3D40563D" w14:textId="77777777" w:rsidR="00DD0AE3" w:rsidRPr="002679EB" w:rsidRDefault="00DD0AE3" w:rsidP="00CC4D44">
      <w:pPr>
        <w:pStyle w:val="Tijeloteksta-uvlaka2"/>
        <w:tabs>
          <w:tab w:val="left" w:pos="567"/>
        </w:tabs>
        <w:ind w:firstLine="567"/>
        <w:rPr>
          <w:rFonts w:ascii="Arial" w:hAnsi="Arial" w:cs="Arial"/>
          <w:sz w:val="22"/>
        </w:rPr>
      </w:pPr>
      <w:r w:rsidRPr="002679EB">
        <w:rPr>
          <w:rFonts w:ascii="Arial" w:hAnsi="Arial" w:cs="Arial"/>
          <w:sz w:val="22"/>
        </w:rPr>
        <w:t xml:space="preserve">Rješenje o povratu sredstava donosi </w:t>
      </w:r>
      <w:r w:rsidR="00B829ED" w:rsidRPr="002679EB">
        <w:rPr>
          <w:rFonts w:ascii="Arial" w:hAnsi="Arial" w:cs="Arial"/>
          <w:sz w:val="22"/>
        </w:rPr>
        <w:t xml:space="preserve">nadležni upravni odjel </w:t>
      </w:r>
      <w:r w:rsidRPr="002679EB">
        <w:rPr>
          <w:rFonts w:ascii="Arial" w:hAnsi="Arial" w:cs="Arial"/>
          <w:sz w:val="22"/>
        </w:rPr>
        <w:t>na temelju dokumentiranog zahtjeva.</w:t>
      </w:r>
    </w:p>
    <w:p w14:paraId="68393601" w14:textId="77777777" w:rsidR="00D74F9A" w:rsidRPr="002679EB" w:rsidRDefault="00D74F9A" w:rsidP="00CC4D44">
      <w:pPr>
        <w:tabs>
          <w:tab w:val="left" w:pos="567"/>
        </w:tabs>
        <w:rPr>
          <w:rFonts w:ascii="Arial" w:hAnsi="Arial" w:cs="Arial"/>
          <w:sz w:val="22"/>
          <w:szCs w:val="22"/>
        </w:rPr>
      </w:pPr>
    </w:p>
    <w:p w14:paraId="75D9A804" w14:textId="77777777" w:rsidR="00017E7C" w:rsidRPr="002679EB" w:rsidRDefault="00017E7C"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BF6C1A" w:rsidRPr="002679EB">
        <w:rPr>
          <w:rFonts w:ascii="Arial" w:hAnsi="Arial" w:cs="Arial"/>
          <w:sz w:val="22"/>
          <w:szCs w:val="22"/>
        </w:rPr>
        <w:t>1</w:t>
      </w:r>
      <w:r w:rsidR="00EF7015" w:rsidRPr="002679EB">
        <w:rPr>
          <w:rFonts w:ascii="Arial" w:hAnsi="Arial" w:cs="Arial"/>
          <w:sz w:val="22"/>
          <w:szCs w:val="22"/>
        </w:rPr>
        <w:t>9</w:t>
      </w:r>
      <w:r w:rsidRPr="002679EB">
        <w:rPr>
          <w:rFonts w:ascii="Arial" w:hAnsi="Arial" w:cs="Arial"/>
          <w:sz w:val="22"/>
          <w:szCs w:val="22"/>
        </w:rPr>
        <w:t>.</w:t>
      </w:r>
    </w:p>
    <w:p w14:paraId="3A0F919F" w14:textId="77777777" w:rsidR="001D6003" w:rsidRPr="002679EB" w:rsidRDefault="001D6003" w:rsidP="00CC4D44">
      <w:pPr>
        <w:tabs>
          <w:tab w:val="left" w:pos="567"/>
        </w:tabs>
        <w:jc w:val="center"/>
        <w:rPr>
          <w:rFonts w:ascii="Arial" w:hAnsi="Arial" w:cs="Arial"/>
          <w:sz w:val="22"/>
          <w:szCs w:val="22"/>
        </w:rPr>
      </w:pPr>
    </w:p>
    <w:p w14:paraId="02525775" w14:textId="7BA5B5BC" w:rsidR="001D6003" w:rsidRPr="002679EB" w:rsidRDefault="001D6003" w:rsidP="00CC4D44">
      <w:pPr>
        <w:tabs>
          <w:tab w:val="left" w:pos="567"/>
        </w:tabs>
        <w:ind w:firstLine="567"/>
        <w:jc w:val="both"/>
        <w:rPr>
          <w:rFonts w:ascii="Arial" w:hAnsi="Arial" w:cs="Arial"/>
          <w:sz w:val="22"/>
          <w:szCs w:val="22"/>
        </w:rPr>
      </w:pPr>
      <w:r w:rsidRPr="002679EB">
        <w:rPr>
          <w:rFonts w:ascii="Arial" w:hAnsi="Arial" w:cs="Arial"/>
          <w:sz w:val="22"/>
          <w:szCs w:val="22"/>
        </w:rPr>
        <w:t>Proračun se izvršava u skladu s raspoloživim sredstvima i dospjelim obvezama</w:t>
      </w:r>
      <w:r w:rsidR="00D34280" w:rsidRPr="002679EB">
        <w:rPr>
          <w:rFonts w:ascii="Arial" w:hAnsi="Arial" w:cs="Arial"/>
          <w:sz w:val="22"/>
          <w:szCs w:val="22"/>
        </w:rPr>
        <w:t xml:space="preserve"> u razdoblju od 01. siječnja do 31. prosinca 20</w:t>
      </w:r>
      <w:r w:rsidR="00562D10" w:rsidRPr="002679EB">
        <w:rPr>
          <w:rFonts w:ascii="Arial" w:hAnsi="Arial" w:cs="Arial"/>
          <w:sz w:val="22"/>
          <w:szCs w:val="22"/>
        </w:rPr>
        <w:t>2</w:t>
      </w:r>
      <w:r w:rsidR="00220980" w:rsidRPr="002679EB">
        <w:rPr>
          <w:rFonts w:ascii="Arial" w:hAnsi="Arial" w:cs="Arial"/>
          <w:sz w:val="22"/>
          <w:szCs w:val="22"/>
        </w:rPr>
        <w:t>3</w:t>
      </w:r>
      <w:r w:rsidR="00D34280" w:rsidRPr="002679EB">
        <w:rPr>
          <w:rFonts w:ascii="Arial" w:hAnsi="Arial" w:cs="Arial"/>
          <w:sz w:val="22"/>
          <w:szCs w:val="22"/>
        </w:rPr>
        <w:t>. godine.</w:t>
      </w:r>
    </w:p>
    <w:p w14:paraId="2BF1DD0D" w14:textId="77777777" w:rsidR="00145599" w:rsidRPr="002679EB" w:rsidRDefault="00145599" w:rsidP="00CC4D44">
      <w:pPr>
        <w:tabs>
          <w:tab w:val="left" w:pos="567"/>
        </w:tabs>
        <w:jc w:val="both"/>
        <w:rPr>
          <w:rFonts w:ascii="Arial" w:hAnsi="Arial" w:cs="Arial"/>
          <w:bCs/>
          <w:sz w:val="22"/>
          <w:szCs w:val="22"/>
          <w:lang w:eastAsia="sl-SI"/>
        </w:rPr>
      </w:pPr>
    </w:p>
    <w:p w14:paraId="78BA0261" w14:textId="0E0E0598" w:rsidR="00145599" w:rsidRPr="002679EB" w:rsidRDefault="00145599" w:rsidP="00CC4D44">
      <w:pPr>
        <w:tabs>
          <w:tab w:val="left" w:pos="567"/>
        </w:tabs>
        <w:jc w:val="both"/>
        <w:rPr>
          <w:rFonts w:ascii="Arial" w:hAnsi="Arial" w:cs="Arial"/>
          <w:bCs/>
          <w:sz w:val="22"/>
          <w:szCs w:val="22"/>
          <w:lang w:eastAsia="sl-SI"/>
        </w:rPr>
      </w:pPr>
      <w:r w:rsidRPr="002679EB">
        <w:rPr>
          <w:rFonts w:ascii="Arial" w:hAnsi="Arial" w:cs="Arial"/>
          <w:bCs/>
          <w:sz w:val="22"/>
          <w:szCs w:val="22"/>
          <w:lang w:eastAsia="sl-SI"/>
        </w:rPr>
        <w:tab/>
        <w:t>U postupku izvršavanja Proračuna za 20</w:t>
      </w:r>
      <w:r w:rsidR="00562D10" w:rsidRPr="002679EB">
        <w:rPr>
          <w:rFonts w:ascii="Arial" w:hAnsi="Arial" w:cs="Arial"/>
          <w:bCs/>
          <w:sz w:val="22"/>
          <w:szCs w:val="22"/>
          <w:lang w:eastAsia="sl-SI"/>
        </w:rPr>
        <w:t>2</w:t>
      </w:r>
      <w:r w:rsidR="00220980" w:rsidRPr="002679EB">
        <w:rPr>
          <w:rFonts w:ascii="Arial" w:hAnsi="Arial" w:cs="Arial"/>
          <w:bCs/>
          <w:sz w:val="22"/>
          <w:szCs w:val="22"/>
          <w:lang w:eastAsia="sl-SI"/>
        </w:rPr>
        <w:t>3</w:t>
      </w:r>
      <w:r w:rsidRPr="002679EB">
        <w:rPr>
          <w:rFonts w:ascii="Arial" w:hAnsi="Arial" w:cs="Arial"/>
          <w:bCs/>
          <w:sz w:val="22"/>
          <w:szCs w:val="22"/>
          <w:lang w:eastAsia="sl-SI"/>
        </w:rPr>
        <w:t>. godinu korisnici proračunskih sredstava imaju ovlaštenja i obveze utvrđene ovom Odlukom.</w:t>
      </w:r>
    </w:p>
    <w:p w14:paraId="12FA3F19" w14:textId="77777777" w:rsidR="00145599" w:rsidRPr="002679EB" w:rsidRDefault="00145599" w:rsidP="00CC4D44">
      <w:pPr>
        <w:tabs>
          <w:tab w:val="left" w:pos="567"/>
        </w:tabs>
        <w:ind w:firstLine="567"/>
        <w:jc w:val="both"/>
        <w:rPr>
          <w:rFonts w:ascii="Arial" w:hAnsi="Arial" w:cs="Arial"/>
          <w:sz w:val="22"/>
          <w:szCs w:val="22"/>
        </w:rPr>
      </w:pPr>
    </w:p>
    <w:p w14:paraId="25535F4D" w14:textId="77777777" w:rsidR="00DB11FF" w:rsidRPr="002679EB" w:rsidRDefault="00DB11FF"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EF7015" w:rsidRPr="002679EB">
        <w:rPr>
          <w:rFonts w:ascii="Arial" w:hAnsi="Arial" w:cs="Arial"/>
          <w:sz w:val="22"/>
          <w:szCs w:val="22"/>
        </w:rPr>
        <w:t>20</w:t>
      </w:r>
      <w:r w:rsidRPr="002679EB">
        <w:rPr>
          <w:rFonts w:ascii="Arial" w:hAnsi="Arial" w:cs="Arial"/>
          <w:sz w:val="22"/>
          <w:szCs w:val="22"/>
        </w:rPr>
        <w:t>.</w:t>
      </w:r>
    </w:p>
    <w:p w14:paraId="0A7BCFD0" w14:textId="77777777" w:rsidR="00DB11FF" w:rsidRPr="002679EB" w:rsidRDefault="00DB11FF" w:rsidP="00CC4D44">
      <w:pPr>
        <w:tabs>
          <w:tab w:val="left" w:pos="567"/>
        </w:tabs>
        <w:rPr>
          <w:rFonts w:ascii="Arial" w:hAnsi="Arial" w:cs="Arial"/>
          <w:sz w:val="22"/>
          <w:szCs w:val="22"/>
        </w:rPr>
      </w:pPr>
    </w:p>
    <w:p w14:paraId="4AE012F0" w14:textId="77777777" w:rsidR="00AF1D3A" w:rsidRPr="002679EB" w:rsidRDefault="00AF1D3A"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Svaki rashod i izdatak iz proračuna </w:t>
      </w:r>
      <w:r w:rsidR="00854761" w:rsidRPr="002679EB">
        <w:rPr>
          <w:rFonts w:ascii="Arial" w:hAnsi="Arial" w:cs="Arial"/>
          <w:bCs/>
          <w:sz w:val="22"/>
          <w:szCs w:val="22"/>
        </w:rPr>
        <w:t xml:space="preserve">s jedinstvenog računa riznice </w:t>
      </w:r>
      <w:r w:rsidRPr="002679EB">
        <w:rPr>
          <w:rFonts w:ascii="Arial" w:hAnsi="Arial" w:cs="Arial"/>
          <w:sz w:val="22"/>
          <w:szCs w:val="22"/>
        </w:rPr>
        <w:t>mora se temel</w:t>
      </w:r>
      <w:r w:rsidR="00E172F3" w:rsidRPr="002679EB">
        <w:rPr>
          <w:rFonts w:ascii="Arial" w:hAnsi="Arial" w:cs="Arial"/>
          <w:sz w:val="22"/>
          <w:szCs w:val="22"/>
        </w:rPr>
        <w:t xml:space="preserve">jiti isključivo </w:t>
      </w:r>
      <w:r w:rsidR="00A802D6" w:rsidRPr="002679EB">
        <w:rPr>
          <w:rFonts w:ascii="Arial" w:hAnsi="Arial" w:cs="Arial"/>
          <w:sz w:val="22"/>
          <w:szCs w:val="22"/>
        </w:rPr>
        <w:t xml:space="preserve">na </w:t>
      </w:r>
      <w:r w:rsidR="00482BB0" w:rsidRPr="002679EB">
        <w:rPr>
          <w:rFonts w:ascii="Arial" w:hAnsi="Arial" w:cs="Arial"/>
          <w:sz w:val="22"/>
          <w:szCs w:val="22"/>
        </w:rPr>
        <w:t>pisanom</w:t>
      </w:r>
      <w:r w:rsidR="00E172F3" w:rsidRPr="002679EB">
        <w:rPr>
          <w:rFonts w:ascii="Arial" w:hAnsi="Arial" w:cs="Arial"/>
          <w:sz w:val="22"/>
          <w:szCs w:val="22"/>
        </w:rPr>
        <w:t xml:space="preserve"> dokument</w:t>
      </w:r>
      <w:r w:rsidR="00482BB0" w:rsidRPr="002679EB">
        <w:rPr>
          <w:rFonts w:ascii="Arial" w:hAnsi="Arial" w:cs="Arial"/>
          <w:sz w:val="22"/>
          <w:szCs w:val="22"/>
        </w:rPr>
        <w:t>u</w:t>
      </w:r>
      <w:r w:rsidR="00E172F3" w:rsidRPr="002679EB">
        <w:rPr>
          <w:rFonts w:ascii="Arial" w:hAnsi="Arial" w:cs="Arial"/>
          <w:sz w:val="22"/>
          <w:szCs w:val="22"/>
        </w:rPr>
        <w:t>, vjerodostojn</w:t>
      </w:r>
      <w:r w:rsidR="00482BB0" w:rsidRPr="002679EB">
        <w:rPr>
          <w:rFonts w:ascii="Arial" w:hAnsi="Arial" w:cs="Arial"/>
          <w:sz w:val="22"/>
          <w:szCs w:val="22"/>
        </w:rPr>
        <w:t>oj</w:t>
      </w:r>
      <w:r w:rsidR="00E172F3" w:rsidRPr="002679EB">
        <w:rPr>
          <w:rFonts w:ascii="Arial" w:hAnsi="Arial" w:cs="Arial"/>
          <w:sz w:val="22"/>
          <w:szCs w:val="22"/>
        </w:rPr>
        <w:t xml:space="preserve"> knjigovodstven</w:t>
      </w:r>
      <w:r w:rsidR="00482BB0" w:rsidRPr="002679EB">
        <w:rPr>
          <w:rFonts w:ascii="Arial" w:hAnsi="Arial" w:cs="Arial"/>
          <w:sz w:val="22"/>
          <w:szCs w:val="22"/>
        </w:rPr>
        <w:t>oj ispravi</w:t>
      </w:r>
      <w:r w:rsidR="00E172F3" w:rsidRPr="002679EB">
        <w:rPr>
          <w:rFonts w:ascii="Arial" w:hAnsi="Arial" w:cs="Arial"/>
          <w:sz w:val="22"/>
          <w:szCs w:val="22"/>
        </w:rPr>
        <w:t xml:space="preserve"> kojom se dokazuje obveza plaćanja</w:t>
      </w:r>
      <w:r w:rsidRPr="002679EB">
        <w:rPr>
          <w:rFonts w:ascii="Arial" w:hAnsi="Arial" w:cs="Arial"/>
          <w:sz w:val="22"/>
          <w:szCs w:val="22"/>
        </w:rPr>
        <w:t>.</w:t>
      </w:r>
    </w:p>
    <w:p w14:paraId="114359C2" w14:textId="77777777" w:rsidR="004A7E8A" w:rsidRPr="002679EB" w:rsidRDefault="004A7E8A" w:rsidP="00CC4D44">
      <w:pPr>
        <w:tabs>
          <w:tab w:val="left" w:pos="567"/>
        </w:tabs>
        <w:jc w:val="both"/>
        <w:rPr>
          <w:rFonts w:ascii="Arial" w:hAnsi="Arial" w:cs="Arial"/>
          <w:sz w:val="22"/>
          <w:szCs w:val="22"/>
        </w:rPr>
      </w:pPr>
    </w:p>
    <w:p w14:paraId="5FD70F69" w14:textId="77777777" w:rsidR="00926764" w:rsidRPr="002679EB" w:rsidRDefault="00926764"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Pročelnik upravnog odjela i čelnik pravne osobe proračunskog korisnika, odnosno osoba na koju je pravo preneseno, mora prije isplate provjeriti i potvrditi potpisom pravni temelj i visinu </w:t>
      </w:r>
      <w:r w:rsidR="00854761" w:rsidRPr="002679EB">
        <w:rPr>
          <w:rFonts w:ascii="Arial" w:hAnsi="Arial" w:cs="Arial"/>
          <w:sz w:val="22"/>
          <w:szCs w:val="22"/>
        </w:rPr>
        <w:t>obveze</w:t>
      </w:r>
      <w:r w:rsidRPr="002679EB">
        <w:rPr>
          <w:rFonts w:ascii="Arial" w:hAnsi="Arial" w:cs="Arial"/>
          <w:sz w:val="22"/>
          <w:szCs w:val="22"/>
        </w:rPr>
        <w:t xml:space="preserve"> koja proizlazi iz knjigovodstvene isprave.</w:t>
      </w:r>
    </w:p>
    <w:p w14:paraId="5877283A" w14:textId="77777777" w:rsidR="006913E8" w:rsidRPr="002679EB" w:rsidRDefault="006913E8" w:rsidP="00CC4D44">
      <w:pPr>
        <w:tabs>
          <w:tab w:val="left" w:pos="567"/>
        </w:tabs>
        <w:ind w:firstLine="567"/>
        <w:jc w:val="both"/>
        <w:rPr>
          <w:rFonts w:ascii="Arial" w:hAnsi="Arial" w:cs="Arial"/>
          <w:sz w:val="22"/>
          <w:szCs w:val="22"/>
        </w:rPr>
      </w:pPr>
    </w:p>
    <w:p w14:paraId="6E4F274A" w14:textId="77777777" w:rsidR="006913E8" w:rsidRPr="002679EB" w:rsidRDefault="006913E8" w:rsidP="00CC4D44">
      <w:pPr>
        <w:tabs>
          <w:tab w:val="left" w:pos="567"/>
        </w:tabs>
        <w:ind w:firstLine="567"/>
        <w:jc w:val="both"/>
        <w:rPr>
          <w:rFonts w:ascii="Arial" w:hAnsi="Arial" w:cs="Arial"/>
          <w:sz w:val="22"/>
          <w:szCs w:val="22"/>
        </w:rPr>
      </w:pPr>
      <w:r w:rsidRPr="002679EB">
        <w:rPr>
          <w:rFonts w:ascii="Arial" w:hAnsi="Arial" w:cs="Arial"/>
          <w:sz w:val="22"/>
          <w:szCs w:val="22"/>
        </w:rPr>
        <w:t>Potpisom knjigovodstvene isprave potvrđuje</w:t>
      </w:r>
      <w:r w:rsidR="006141AF" w:rsidRPr="002679EB">
        <w:rPr>
          <w:rFonts w:ascii="Arial" w:hAnsi="Arial" w:cs="Arial"/>
          <w:sz w:val="22"/>
          <w:szCs w:val="22"/>
        </w:rPr>
        <w:t xml:space="preserve"> se</w:t>
      </w:r>
      <w:r w:rsidRPr="002679EB">
        <w:rPr>
          <w:rFonts w:ascii="Arial" w:hAnsi="Arial" w:cs="Arial"/>
          <w:sz w:val="22"/>
          <w:szCs w:val="22"/>
        </w:rPr>
        <w:t>:</w:t>
      </w:r>
    </w:p>
    <w:p w14:paraId="6DA32323" w14:textId="77777777" w:rsidR="006913E8" w:rsidRPr="002679EB" w:rsidRDefault="006913E8" w:rsidP="00CC4D44">
      <w:pPr>
        <w:tabs>
          <w:tab w:val="left" w:pos="567"/>
        </w:tabs>
        <w:ind w:firstLine="567"/>
        <w:jc w:val="both"/>
        <w:rPr>
          <w:rFonts w:ascii="Arial" w:hAnsi="Arial" w:cs="Arial"/>
          <w:sz w:val="22"/>
          <w:szCs w:val="22"/>
        </w:rPr>
      </w:pPr>
      <w:r w:rsidRPr="002679EB">
        <w:rPr>
          <w:rFonts w:ascii="Arial" w:hAnsi="Arial" w:cs="Arial"/>
          <w:sz w:val="22"/>
          <w:szCs w:val="22"/>
        </w:rPr>
        <w:t>- da je namjena odobrena u proračunu,</w:t>
      </w:r>
    </w:p>
    <w:p w14:paraId="2687ED3A" w14:textId="77777777" w:rsidR="006913E8" w:rsidRPr="002679EB" w:rsidRDefault="006913E8" w:rsidP="00CC4D44">
      <w:pPr>
        <w:tabs>
          <w:tab w:val="left" w:pos="567"/>
        </w:tabs>
        <w:ind w:firstLine="567"/>
        <w:jc w:val="both"/>
        <w:rPr>
          <w:rFonts w:ascii="Arial" w:hAnsi="Arial" w:cs="Arial"/>
          <w:sz w:val="22"/>
          <w:szCs w:val="22"/>
        </w:rPr>
      </w:pPr>
      <w:r w:rsidRPr="002679EB">
        <w:rPr>
          <w:rFonts w:ascii="Arial" w:hAnsi="Arial" w:cs="Arial"/>
          <w:sz w:val="22"/>
          <w:szCs w:val="22"/>
        </w:rPr>
        <w:t>- da je iznos stvorene obveze u visini odobrenog iznosa</w:t>
      </w:r>
      <w:r w:rsidR="00EF57F6" w:rsidRPr="002679EB">
        <w:rPr>
          <w:rFonts w:ascii="Arial" w:hAnsi="Arial" w:cs="Arial"/>
          <w:sz w:val="22"/>
          <w:szCs w:val="22"/>
        </w:rPr>
        <w:t>,</w:t>
      </w:r>
    </w:p>
    <w:p w14:paraId="47A4991F" w14:textId="77777777" w:rsidR="006913E8" w:rsidRPr="002679EB" w:rsidRDefault="006913E8" w:rsidP="00CC4D44">
      <w:pPr>
        <w:tabs>
          <w:tab w:val="left" w:pos="567"/>
        </w:tabs>
        <w:ind w:firstLine="567"/>
        <w:jc w:val="both"/>
        <w:rPr>
          <w:rFonts w:ascii="Arial" w:hAnsi="Arial" w:cs="Arial"/>
          <w:sz w:val="22"/>
          <w:szCs w:val="22"/>
        </w:rPr>
      </w:pPr>
      <w:r w:rsidRPr="002679EB">
        <w:rPr>
          <w:rFonts w:ascii="Arial" w:hAnsi="Arial" w:cs="Arial"/>
          <w:sz w:val="22"/>
          <w:szCs w:val="22"/>
        </w:rPr>
        <w:t>- da je obvez</w:t>
      </w:r>
      <w:r w:rsidR="00A854BC" w:rsidRPr="002679EB">
        <w:rPr>
          <w:rFonts w:ascii="Arial" w:hAnsi="Arial" w:cs="Arial"/>
          <w:sz w:val="22"/>
          <w:szCs w:val="22"/>
        </w:rPr>
        <w:t>u</w:t>
      </w:r>
      <w:r w:rsidRPr="002679EB">
        <w:rPr>
          <w:rFonts w:ascii="Arial" w:hAnsi="Arial" w:cs="Arial"/>
          <w:sz w:val="22"/>
          <w:szCs w:val="22"/>
        </w:rPr>
        <w:t xml:space="preserve"> likvidira</w:t>
      </w:r>
      <w:r w:rsidR="00A854BC" w:rsidRPr="002679EB">
        <w:rPr>
          <w:rFonts w:ascii="Arial" w:hAnsi="Arial" w:cs="Arial"/>
          <w:sz w:val="22"/>
          <w:szCs w:val="22"/>
        </w:rPr>
        <w:t>la</w:t>
      </w:r>
      <w:r w:rsidRPr="002679EB">
        <w:rPr>
          <w:rFonts w:ascii="Arial" w:hAnsi="Arial" w:cs="Arial"/>
          <w:sz w:val="22"/>
          <w:szCs w:val="22"/>
        </w:rPr>
        <w:t xml:space="preserve"> na</w:t>
      </w:r>
      <w:r w:rsidR="006141AF" w:rsidRPr="002679EB">
        <w:rPr>
          <w:rFonts w:ascii="Arial" w:hAnsi="Arial" w:cs="Arial"/>
          <w:sz w:val="22"/>
          <w:szCs w:val="22"/>
        </w:rPr>
        <w:t>dležn</w:t>
      </w:r>
      <w:r w:rsidR="00A854BC" w:rsidRPr="002679EB">
        <w:rPr>
          <w:rFonts w:ascii="Arial" w:hAnsi="Arial" w:cs="Arial"/>
          <w:sz w:val="22"/>
          <w:szCs w:val="22"/>
        </w:rPr>
        <w:t>a osoba</w:t>
      </w:r>
      <w:r w:rsidR="006141AF" w:rsidRPr="002679EB">
        <w:rPr>
          <w:rFonts w:ascii="Arial" w:hAnsi="Arial" w:cs="Arial"/>
          <w:sz w:val="22"/>
          <w:szCs w:val="22"/>
        </w:rPr>
        <w:t>.</w:t>
      </w:r>
    </w:p>
    <w:p w14:paraId="109305F1" w14:textId="77777777" w:rsidR="00926764" w:rsidRPr="002679EB" w:rsidRDefault="00926764" w:rsidP="00CC4D44">
      <w:pPr>
        <w:tabs>
          <w:tab w:val="left" w:pos="567"/>
        </w:tabs>
        <w:jc w:val="both"/>
        <w:rPr>
          <w:rFonts w:ascii="Arial" w:hAnsi="Arial" w:cs="Arial"/>
          <w:sz w:val="22"/>
          <w:szCs w:val="22"/>
        </w:rPr>
      </w:pPr>
    </w:p>
    <w:p w14:paraId="7357B38F" w14:textId="77777777" w:rsidR="000B3C28" w:rsidRPr="002679EB" w:rsidRDefault="00F95D94" w:rsidP="00CC4D44">
      <w:pPr>
        <w:tabs>
          <w:tab w:val="left" w:pos="567"/>
        </w:tabs>
        <w:jc w:val="center"/>
        <w:rPr>
          <w:rFonts w:ascii="Arial" w:hAnsi="Arial" w:cs="Arial"/>
          <w:sz w:val="22"/>
          <w:szCs w:val="22"/>
        </w:rPr>
      </w:pPr>
      <w:r w:rsidRPr="002679EB">
        <w:rPr>
          <w:rFonts w:ascii="Arial" w:hAnsi="Arial" w:cs="Arial"/>
          <w:sz w:val="22"/>
          <w:szCs w:val="22"/>
        </w:rPr>
        <w:t>Č</w:t>
      </w:r>
      <w:r w:rsidR="00914952" w:rsidRPr="002679EB">
        <w:rPr>
          <w:rFonts w:ascii="Arial" w:hAnsi="Arial" w:cs="Arial"/>
          <w:sz w:val="22"/>
          <w:szCs w:val="22"/>
        </w:rPr>
        <w:t xml:space="preserve">lanak </w:t>
      </w:r>
      <w:r w:rsidR="00EF7015" w:rsidRPr="002679EB">
        <w:rPr>
          <w:rFonts w:ascii="Arial" w:hAnsi="Arial" w:cs="Arial"/>
          <w:sz w:val="22"/>
          <w:szCs w:val="22"/>
        </w:rPr>
        <w:t>21</w:t>
      </w:r>
      <w:r w:rsidR="000B3C28" w:rsidRPr="002679EB">
        <w:rPr>
          <w:rFonts w:ascii="Arial" w:hAnsi="Arial" w:cs="Arial"/>
          <w:sz w:val="22"/>
          <w:szCs w:val="22"/>
        </w:rPr>
        <w:t>.</w:t>
      </w:r>
    </w:p>
    <w:p w14:paraId="069059F5" w14:textId="77777777" w:rsidR="00EA29B6" w:rsidRPr="002679EB" w:rsidRDefault="00EA29B6" w:rsidP="00CC4D44">
      <w:pPr>
        <w:tabs>
          <w:tab w:val="left" w:pos="567"/>
        </w:tabs>
        <w:autoSpaceDE w:val="0"/>
        <w:autoSpaceDN w:val="0"/>
        <w:adjustRightInd w:val="0"/>
        <w:ind w:firstLine="567"/>
        <w:jc w:val="both"/>
        <w:rPr>
          <w:rFonts w:ascii="Arial" w:eastAsia="TimesNewRoman" w:hAnsi="Arial" w:cs="Arial"/>
          <w:sz w:val="22"/>
          <w:szCs w:val="22"/>
        </w:rPr>
      </w:pPr>
    </w:p>
    <w:p w14:paraId="6AD7B9C8" w14:textId="77777777" w:rsidR="00C122C3" w:rsidRPr="002679EB" w:rsidRDefault="00CB73D2"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Upravni odjel za opće poslove, mjesnu samoupravu i društvene djelatnosti </w:t>
      </w:r>
      <w:r w:rsidR="001E4CB5" w:rsidRPr="002679EB">
        <w:rPr>
          <w:rFonts w:ascii="Arial" w:hAnsi="Arial" w:cs="Arial"/>
          <w:sz w:val="22"/>
          <w:szCs w:val="22"/>
        </w:rPr>
        <w:t xml:space="preserve">za potrebe Općine, te </w:t>
      </w:r>
      <w:r w:rsidR="00C122C3" w:rsidRPr="002679EB">
        <w:rPr>
          <w:rFonts w:ascii="Arial" w:hAnsi="Arial" w:cs="Arial"/>
          <w:sz w:val="22"/>
          <w:szCs w:val="22"/>
        </w:rPr>
        <w:t xml:space="preserve">općinski proračunski korisnici obvezni su provoditi postupke nabave roba, usluga i ustupanja radova sukladno zakonskim propisima i propisanim internim procedurama. </w:t>
      </w:r>
    </w:p>
    <w:p w14:paraId="70FF2D2E" w14:textId="77777777" w:rsidR="00EA29B6" w:rsidRPr="002679EB" w:rsidRDefault="00EA29B6" w:rsidP="00CC4D44">
      <w:pPr>
        <w:tabs>
          <w:tab w:val="left" w:pos="567"/>
        </w:tabs>
        <w:ind w:firstLine="567"/>
        <w:jc w:val="both"/>
        <w:rPr>
          <w:rFonts w:ascii="Arial" w:hAnsi="Arial" w:cs="Arial"/>
          <w:sz w:val="22"/>
          <w:szCs w:val="22"/>
        </w:rPr>
      </w:pPr>
    </w:p>
    <w:p w14:paraId="087543E9" w14:textId="4A1A0B30" w:rsidR="0031750D" w:rsidRPr="002679EB" w:rsidRDefault="0031750D"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Iznimno, Općinski načelnik može odlučiti da će, u cilju racionalnijeg korištenja sredstava i administrativnih </w:t>
      </w:r>
      <w:r w:rsidR="00DF2B8F" w:rsidRPr="002679EB">
        <w:rPr>
          <w:rFonts w:ascii="Arial" w:hAnsi="Arial" w:cs="Arial"/>
          <w:sz w:val="22"/>
          <w:szCs w:val="22"/>
        </w:rPr>
        <w:t>kapaciteta, te postizanja povoljnijih uvjeta nabave, Općina provesti postupak zajedničke nabave za Općinu i ustanov</w:t>
      </w:r>
      <w:r w:rsidR="00372EAF" w:rsidRPr="002679EB">
        <w:rPr>
          <w:rFonts w:ascii="Arial" w:hAnsi="Arial" w:cs="Arial"/>
          <w:sz w:val="22"/>
          <w:szCs w:val="22"/>
        </w:rPr>
        <w:t>e</w:t>
      </w:r>
      <w:r w:rsidR="00DF2B8F" w:rsidRPr="002679EB">
        <w:rPr>
          <w:rFonts w:ascii="Arial" w:hAnsi="Arial" w:cs="Arial"/>
          <w:sz w:val="22"/>
          <w:szCs w:val="22"/>
        </w:rPr>
        <w:t xml:space="preserve"> </w:t>
      </w:r>
      <w:r w:rsidR="00372EAF" w:rsidRPr="002679EB">
        <w:rPr>
          <w:rFonts w:ascii="Arial" w:hAnsi="Arial" w:cs="Arial"/>
          <w:sz w:val="22"/>
          <w:szCs w:val="22"/>
        </w:rPr>
        <w:t xml:space="preserve">kojima je </w:t>
      </w:r>
      <w:r w:rsidR="00DF2B8F" w:rsidRPr="002679EB">
        <w:rPr>
          <w:rFonts w:ascii="Arial" w:hAnsi="Arial" w:cs="Arial"/>
          <w:sz w:val="22"/>
          <w:szCs w:val="22"/>
        </w:rPr>
        <w:t>Općin</w:t>
      </w:r>
      <w:r w:rsidR="00372EAF" w:rsidRPr="002679EB">
        <w:rPr>
          <w:rFonts w:ascii="Arial" w:hAnsi="Arial" w:cs="Arial"/>
          <w:sz w:val="22"/>
          <w:szCs w:val="22"/>
        </w:rPr>
        <w:t>a osnivač</w:t>
      </w:r>
      <w:r w:rsidR="00DF2B8F" w:rsidRPr="002679EB">
        <w:rPr>
          <w:rFonts w:ascii="Arial" w:hAnsi="Arial" w:cs="Arial"/>
          <w:sz w:val="22"/>
          <w:szCs w:val="22"/>
        </w:rPr>
        <w:t>.</w:t>
      </w:r>
      <w:r w:rsidR="009D4384" w:rsidRPr="002679EB">
        <w:rPr>
          <w:rFonts w:ascii="Arial" w:hAnsi="Arial" w:cs="Arial"/>
          <w:sz w:val="22"/>
          <w:szCs w:val="22"/>
        </w:rPr>
        <w:t xml:space="preserve"> </w:t>
      </w:r>
    </w:p>
    <w:p w14:paraId="15BB0169" w14:textId="77777777" w:rsidR="009D4384" w:rsidRPr="002679EB" w:rsidRDefault="009D4384" w:rsidP="00CC4D44">
      <w:pPr>
        <w:tabs>
          <w:tab w:val="left" w:pos="567"/>
        </w:tabs>
        <w:ind w:firstLine="567"/>
        <w:jc w:val="both"/>
        <w:rPr>
          <w:rFonts w:ascii="Arial" w:hAnsi="Arial" w:cs="Arial"/>
          <w:sz w:val="22"/>
          <w:szCs w:val="22"/>
        </w:rPr>
      </w:pPr>
    </w:p>
    <w:p w14:paraId="4231E2B9" w14:textId="09C99A3D" w:rsidR="00DF2B8F" w:rsidRPr="002679EB" w:rsidRDefault="00DF2B8F" w:rsidP="00CC4D44">
      <w:pPr>
        <w:tabs>
          <w:tab w:val="left" w:pos="567"/>
        </w:tabs>
        <w:ind w:firstLine="567"/>
        <w:jc w:val="both"/>
        <w:rPr>
          <w:rFonts w:ascii="Arial" w:hAnsi="Arial" w:cs="Arial"/>
          <w:sz w:val="22"/>
          <w:szCs w:val="22"/>
        </w:rPr>
      </w:pPr>
      <w:r w:rsidRPr="002679EB">
        <w:rPr>
          <w:rFonts w:ascii="Arial" w:hAnsi="Arial" w:cs="Arial"/>
          <w:sz w:val="22"/>
          <w:szCs w:val="22"/>
        </w:rPr>
        <w:t>Plan nabave Općine Konavle za 20</w:t>
      </w:r>
      <w:r w:rsidR="00925422" w:rsidRPr="002679EB">
        <w:rPr>
          <w:rFonts w:ascii="Arial" w:hAnsi="Arial" w:cs="Arial"/>
          <w:sz w:val="22"/>
          <w:szCs w:val="22"/>
        </w:rPr>
        <w:t>2</w:t>
      </w:r>
      <w:r w:rsidR="00AB165E" w:rsidRPr="002679EB">
        <w:rPr>
          <w:rFonts w:ascii="Arial" w:hAnsi="Arial" w:cs="Arial"/>
          <w:sz w:val="22"/>
          <w:szCs w:val="22"/>
        </w:rPr>
        <w:t>3</w:t>
      </w:r>
      <w:r w:rsidRPr="002679EB">
        <w:rPr>
          <w:rFonts w:ascii="Arial" w:hAnsi="Arial" w:cs="Arial"/>
          <w:sz w:val="22"/>
          <w:szCs w:val="22"/>
        </w:rPr>
        <w:t>. godinu donosi Općinski načelnik, dok planove nabave proračunskih korisnika donose čelnici proračunskih korisnika sukladno zakonskim propisima.</w:t>
      </w:r>
    </w:p>
    <w:p w14:paraId="0ED3BB49" w14:textId="77777777" w:rsidR="00C122C3" w:rsidRPr="002679EB" w:rsidRDefault="00C122C3" w:rsidP="00CC4D44">
      <w:pPr>
        <w:tabs>
          <w:tab w:val="left" w:pos="567"/>
        </w:tabs>
        <w:autoSpaceDE w:val="0"/>
        <w:autoSpaceDN w:val="0"/>
        <w:adjustRightInd w:val="0"/>
        <w:jc w:val="both"/>
        <w:rPr>
          <w:rFonts w:ascii="Arial" w:eastAsia="TimesNewRoman" w:hAnsi="Arial" w:cs="Arial"/>
          <w:sz w:val="22"/>
          <w:szCs w:val="22"/>
        </w:rPr>
      </w:pPr>
    </w:p>
    <w:p w14:paraId="6BC49E75" w14:textId="77777777" w:rsidR="001D380E" w:rsidRPr="002679EB" w:rsidRDefault="001D380E"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Zaključivanje pisanog ugovora obavezno je za sve nabave roba, usluga i ustupanje radova </w:t>
      </w:r>
      <w:r w:rsidR="008E05CC" w:rsidRPr="002679EB">
        <w:rPr>
          <w:rFonts w:ascii="Arial" w:hAnsi="Arial" w:cs="Arial"/>
          <w:sz w:val="22"/>
          <w:szCs w:val="22"/>
        </w:rPr>
        <w:t xml:space="preserve">od iznosa za koji je obvezna primjena Zakona o javnoj nabavi, te </w:t>
      </w:r>
      <w:r w:rsidRPr="002679EB">
        <w:rPr>
          <w:rFonts w:ascii="Arial" w:hAnsi="Arial" w:cs="Arial"/>
          <w:sz w:val="22"/>
          <w:szCs w:val="22"/>
        </w:rPr>
        <w:t>sukladno propisanim internim procedurama.</w:t>
      </w:r>
    </w:p>
    <w:p w14:paraId="70FFDE85" w14:textId="77777777" w:rsidR="001D380E" w:rsidRPr="002679EB" w:rsidRDefault="001D380E" w:rsidP="00CC4D44">
      <w:pPr>
        <w:tabs>
          <w:tab w:val="left" w:pos="567"/>
        </w:tabs>
        <w:autoSpaceDE w:val="0"/>
        <w:autoSpaceDN w:val="0"/>
        <w:adjustRightInd w:val="0"/>
        <w:jc w:val="both"/>
        <w:rPr>
          <w:rFonts w:ascii="Arial" w:eastAsia="TimesNewRoman" w:hAnsi="Arial" w:cs="Arial"/>
          <w:sz w:val="22"/>
          <w:szCs w:val="22"/>
        </w:rPr>
      </w:pPr>
    </w:p>
    <w:p w14:paraId="23088370" w14:textId="77777777" w:rsidR="007D283D" w:rsidRPr="002679EB" w:rsidRDefault="007D283D"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EF7015" w:rsidRPr="002679EB">
        <w:rPr>
          <w:rFonts w:ascii="Arial" w:hAnsi="Arial" w:cs="Arial"/>
          <w:sz w:val="22"/>
          <w:szCs w:val="22"/>
        </w:rPr>
        <w:t>22</w:t>
      </w:r>
      <w:r w:rsidRPr="002679EB">
        <w:rPr>
          <w:rFonts w:ascii="Arial" w:hAnsi="Arial" w:cs="Arial"/>
          <w:sz w:val="22"/>
          <w:szCs w:val="22"/>
        </w:rPr>
        <w:t>.</w:t>
      </w:r>
    </w:p>
    <w:p w14:paraId="18A7218D" w14:textId="77777777" w:rsidR="00DB17D9" w:rsidRPr="002679EB" w:rsidRDefault="00DB17D9" w:rsidP="00CC4D44">
      <w:pPr>
        <w:tabs>
          <w:tab w:val="left" w:pos="567"/>
        </w:tabs>
        <w:jc w:val="both"/>
        <w:rPr>
          <w:rFonts w:ascii="Arial" w:hAnsi="Arial" w:cs="Arial"/>
          <w:sz w:val="22"/>
          <w:szCs w:val="22"/>
        </w:rPr>
      </w:pPr>
    </w:p>
    <w:p w14:paraId="5EBEEB19" w14:textId="47B366B6" w:rsidR="00261A1E" w:rsidRPr="002679EB" w:rsidRDefault="00CE02BB"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Raspored sredstava za financiranje javnih potreba Općine Konavle u pojedinim djelatnostima, odobrava se temeljem </w:t>
      </w:r>
      <w:r w:rsidR="00261A1E" w:rsidRPr="002679EB">
        <w:rPr>
          <w:rFonts w:ascii="Arial" w:hAnsi="Arial" w:cs="Arial"/>
          <w:sz w:val="22"/>
          <w:szCs w:val="22"/>
        </w:rPr>
        <w:t>Uredbe o kriterijima, mjerilima i postupcima financiranja i ugovaranja programa i projekata od interesa za opće dobro koje provode udruge (Narodne novine 26/2015), Pravilnika o financiranju programa, projekata i javnih potreba sredstvima proračuna Općine Konavle (Službeni glasnik Općine Konavle 8/2015</w:t>
      </w:r>
      <w:r w:rsidR="00D91AB8">
        <w:rPr>
          <w:rFonts w:ascii="Arial" w:hAnsi="Arial" w:cs="Arial"/>
          <w:sz w:val="22"/>
          <w:szCs w:val="22"/>
        </w:rPr>
        <w:t>, 5/2022</w:t>
      </w:r>
      <w:r w:rsidR="00261A1E" w:rsidRPr="002679EB">
        <w:rPr>
          <w:rFonts w:ascii="Arial" w:hAnsi="Arial" w:cs="Arial"/>
          <w:sz w:val="22"/>
          <w:szCs w:val="22"/>
        </w:rPr>
        <w:t>)</w:t>
      </w:r>
      <w:r w:rsidR="00D93776">
        <w:rPr>
          <w:rFonts w:ascii="Arial" w:hAnsi="Arial" w:cs="Arial"/>
          <w:sz w:val="22"/>
          <w:szCs w:val="22"/>
        </w:rPr>
        <w:t xml:space="preserve"> i njihovih izmjena i dopuna</w:t>
      </w:r>
      <w:r w:rsidR="00261A1E" w:rsidRPr="002679EB">
        <w:rPr>
          <w:rFonts w:ascii="Arial" w:hAnsi="Arial" w:cs="Arial"/>
          <w:sz w:val="22"/>
          <w:szCs w:val="22"/>
        </w:rPr>
        <w:t xml:space="preserve">, te </w:t>
      </w:r>
      <w:r w:rsidRPr="002679EB">
        <w:rPr>
          <w:rFonts w:ascii="Arial" w:hAnsi="Arial" w:cs="Arial"/>
          <w:sz w:val="22"/>
          <w:szCs w:val="22"/>
        </w:rPr>
        <w:t>programa javnih potreba koje</w:t>
      </w:r>
      <w:r w:rsidR="00135F92" w:rsidRPr="002679EB">
        <w:rPr>
          <w:rFonts w:ascii="Arial" w:hAnsi="Arial" w:cs="Arial"/>
          <w:sz w:val="22"/>
          <w:szCs w:val="22"/>
        </w:rPr>
        <w:t>g</w:t>
      </w:r>
      <w:r w:rsidRPr="002679EB">
        <w:rPr>
          <w:rFonts w:ascii="Arial" w:hAnsi="Arial" w:cs="Arial"/>
          <w:sz w:val="22"/>
          <w:szCs w:val="22"/>
        </w:rPr>
        <w:t xml:space="preserve"> utvrđuje Općinsko vijeće</w:t>
      </w:r>
      <w:r w:rsidR="00261A1E" w:rsidRPr="002679EB">
        <w:rPr>
          <w:rFonts w:ascii="Arial" w:hAnsi="Arial" w:cs="Arial"/>
          <w:sz w:val="22"/>
          <w:szCs w:val="22"/>
        </w:rPr>
        <w:t>.</w:t>
      </w:r>
    </w:p>
    <w:p w14:paraId="5D4E05DB" w14:textId="77777777" w:rsidR="00EA29B6" w:rsidRPr="002679EB" w:rsidRDefault="00EA29B6" w:rsidP="00CC4D44">
      <w:pPr>
        <w:tabs>
          <w:tab w:val="left" w:pos="567"/>
        </w:tabs>
        <w:ind w:firstLine="567"/>
        <w:jc w:val="both"/>
        <w:rPr>
          <w:rFonts w:ascii="Arial" w:hAnsi="Arial" w:cs="Arial"/>
          <w:sz w:val="22"/>
          <w:szCs w:val="22"/>
        </w:rPr>
      </w:pPr>
    </w:p>
    <w:p w14:paraId="1543925B" w14:textId="77777777" w:rsidR="00D9210E" w:rsidRPr="002679EB" w:rsidRDefault="00D9210E"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Zaključivanje pisanog ugovora </w:t>
      </w:r>
      <w:r w:rsidR="006C36F2" w:rsidRPr="002679EB">
        <w:rPr>
          <w:rFonts w:ascii="Arial" w:hAnsi="Arial" w:cs="Arial"/>
          <w:sz w:val="22"/>
          <w:szCs w:val="22"/>
        </w:rPr>
        <w:t xml:space="preserve">s korisnicima proračunskih sredstava </w:t>
      </w:r>
      <w:r w:rsidRPr="002679EB">
        <w:rPr>
          <w:rFonts w:ascii="Arial" w:hAnsi="Arial" w:cs="Arial"/>
          <w:sz w:val="22"/>
          <w:szCs w:val="22"/>
        </w:rPr>
        <w:t xml:space="preserve">obavezno je </w:t>
      </w:r>
      <w:r w:rsidR="006C36F2" w:rsidRPr="002679EB">
        <w:rPr>
          <w:rFonts w:ascii="Arial" w:hAnsi="Arial" w:cs="Arial"/>
          <w:sz w:val="22"/>
          <w:szCs w:val="22"/>
        </w:rPr>
        <w:t xml:space="preserve">za </w:t>
      </w:r>
      <w:r w:rsidR="007F6E68" w:rsidRPr="002679EB">
        <w:rPr>
          <w:rFonts w:ascii="Arial" w:hAnsi="Arial" w:cs="Arial"/>
          <w:sz w:val="22"/>
          <w:szCs w:val="22"/>
        </w:rPr>
        <w:t xml:space="preserve">cjelokupna </w:t>
      </w:r>
      <w:r w:rsidR="006C36F2" w:rsidRPr="002679EB">
        <w:rPr>
          <w:rFonts w:ascii="Arial" w:hAnsi="Arial" w:cs="Arial"/>
          <w:sz w:val="22"/>
          <w:szCs w:val="22"/>
        </w:rPr>
        <w:t xml:space="preserve">sredstva koja se </w:t>
      </w:r>
      <w:r w:rsidRPr="002679EB">
        <w:rPr>
          <w:rFonts w:ascii="Arial" w:hAnsi="Arial" w:cs="Arial"/>
          <w:sz w:val="22"/>
          <w:szCs w:val="22"/>
        </w:rPr>
        <w:t>izvršavaju kao subvencije, donacije i pomoći</w:t>
      </w:r>
      <w:r w:rsidR="00A439D7" w:rsidRPr="002679EB">
        <w:rPr>
          <w:rFonts w:ascii="Arial" w:hAnsi="Arial" w:cs="Arial"/>
          <w:sz w:val="22"/>
          <w:szCs w:val="22"/>
        </w:rPr>
        <w:t>, osim za sredstva dodijeljena kao nagrade.</w:t>
      </w:r>
      <w:r w:rsidR="00C23820" w:rsidRPr="002679EB">
        <w:rPr>
          <w:rFonts w:ascii="Arial" w:hAnsi="Arial" w:cs="Arial"/>
          <w:sz w:val="22"/>
          <w:szCs w:val="22"/>
        </w:rPr>
        <w:t xml:space="preserve"> </w:t>
      </w:r>
    </w:p>
    <w:p w14:paraId="5C5260D5" w14:textId="77777777" w:rsidR="00B518A0" w:rsidRPr="002679EB" w:rsidRDefault="00B518A0" w:rsidP="00CC4D44">
      <w:pPr>
        <w:tabs>
          <w:tab w:val="left" w:pos="567"/>
        </w:tabs>
        <w:ind w:firstLine="567"/>
        <w:jc w:val="both"/>
        <w:rPr>
          <w:rFonts w:ascii="Arial" w:hAnsi="Arial" w:cs="Arial"/>
          <w:sz w:val="22"/>
          <w:szCs w:val="22"/>
        </w:rPr>
      </w:pPr>
    </w:p>
    <w:p w14:paraId="5F59B8EC" w14:textId="77777777" w:rsidR="00CE02BB" w:rsidRPr="002679EB" w:rsidRDefault="00914952" w:rsidP="00CC4D44">
      <w:pPr>
        <w:tabs>
          <w:tab w:val="left" w:pos="567"/>
        </w:tabs>
        <w:ind w:firstLine="567"/>
        <w:jc w:val="both"/>
        <w:rPr>
          <w:rFonts w:ascii="Arial" w:hAnsi="Arial" w:cs="Arial"/>
          <w:sz w:val="22"/>
          <w:szCs w:val="22"/>
        </w:rPr>
      </w:pPr>
      <w:r w:rsidRPr="002679EB">
        <w:rPr>
          <w:rFonts w:ascii="Arial" w:hAnsi="Arial" w:cs="Arial"/>
          <w:sz w:val="22"/>
          <w:szCs w:val="22"/>
        </w:rPr>
        <w:t>U</w:t>
      </w:r>
      <w:r w:rsidR="00D9210E" w:rsidRPr="002679EB">
        <w:rPr>
          <w:rFonts w:ascii="Arial" w:hAnsi="Arial" w:cs="Arial"/>
          <w:sz w:val="22"/>
          <w:szCs w:val="22"/>
        </w:rPr>
        <w:t xml:space="preserve">govorima za subvencije, donacije i pomoći </w:t>
      </w:r>
      <w:r w:rsidR="006C36F2" w:rsidRPr="002679EB">
        <w:rPr>
          <w:rFonts w:ascii="Arial" w:hAnsi="Arial" w:cs="Arial"/>
          <w:sz w:val="22"/>
          <w:szCs w:val="22"/>
        </w:rPr>
        <w:t>koji se zaključuju</w:t>
      </w:r>
      <w:r w:rsidR="007F6E68" w:rsidRPr="002679EB">
        <w:rPr>
          <w:rFonts w:ascii="Arial" w:hAnsi="Arial" w:cs="Arial"/>
          <w:sz w:val="22"/>
          <w:szCs w:val="22"/>
        </w:rPr>
        <w:t xml:space="preserve"> u skladu s Uredbom o kriterijima, mjerilima i postupcima financiranja i ugovaranja programa i projekata od interesa za opće dobro koje provode udruge i</w:t>
      </w:r>
      <w:r w:rsidR="000719D3" w:rsidRPr="002679EB">
        <w:rPr>
          <w:rFonts w:ascii="Arial" w:hAnsi="Arial" w:cs="Arial"/>
          <w:sz w:val="22"/>
          <w:szCs w:val="22"/>
        </w:rPr>
        <w:t xml:space="preserve"> </w:t>
      </w:r>
      <w:r w:rsidR="00D9210E" w:rsidRPr="002679EB">
        <w:rPr>
          <w:rFonts w:ascii="Arial" w:hAnsi="Arial" w:cs="Arial"/>
          <w:sz w:val="22"/>
          <w:szCs w:val="22"/>
        </w:rPr>
        <w:t>temeljem natječaja o financiranju javnih potreba utvrdit će se dinamika dodjele sredstava ovisno o visini ukupno odobrenih sredstava</w:t>
      </w:r>
      <w:r w:rsidR="00CE02BB" w:rsidRPr="002679EB">
        <w:rPr>
          <w:rFonts w:ascii="Arial" w:hAnsi="Arial" w:cs="Arial"/>
          <w:sz w:val="22"/>
          <w:szCs w:val="22"/>
        </w:rPr>
        <w:t xml:space="preserve">, </w:t>
      </w:r>
      <w:r w:rsidR="00C23820" w:rsidRPr="002679EB">
        <w:rPr>
          <w:rFonts w:ascii="Arial" w:hAnsi="Arial" w:cs="Arial"/>
          <w:sz w:val="22"/>
          <w:szCs w:val="22"/>
        </w:rPr>
        <w:t>obveze korisnika proračunskih sredstva za namjensko trošenje sredstava,</w:t>
      </w:r>
      <w:r w:rsidR="00CE02BB" w:rsidRPr="002679EB">
        <w:rPr>
          <w:rFonts w:ascii="Arial" w:hAnsi="Arial" w:cs="Arial"/>
          <w:sz w:val="22"/>
          <w:szCs w:val="22"/>
        </w:rPr>
        <w:t xml:space="preserve"> obveza da korisnik sredstava dostavi izvješće o utrošku prethodno doznačenih sredstava</w:t>
      </w:r>
      <w:r w:rsidR="00C23820" w:rsidRPr="002679EB">
        <w:rPr>
          <w:rFonts w:ascii="Arial" w:hAnsi="Arial" w:cs="Arial"/>
          <w:sz w:val="22"/>
          <w:szCs w:val="22"/>
        </w:rPr>
        <w:t>, te za pravodobno dostavljanje konačnog financijskog izvještaja i za realizaciju ugovorenog programa.</w:t>
      </w:r>
    </w:p>
    <w:p w14:paraId="10182502" w14:textId="77777777" w:rsidR="00A439D7" w:rsidRPr="002679EB" w:rsidRDefault="00A439D7" w:rsidP="00CC4D44">
      <w:pPr>
        <w:tabs>
          <w:tab w:val="left" w:pos="567"/>
        </w:tabs>
        <w:ind w:firstLine="567"/>
        <w:jc w:val="both"/>
        <w:rPr>
          <w:rFonts w:ascii="Arial" w:hAnsi="Arial" w:cs="Arial"/>
          <w:sz w:val="22"/>
          <w:szCs w:val="22"/>
        </w:rPr>
      </w:pPr>
    </w:p>
    <w:p w14:paraId="09506717" w14:textId="7BAC0A10" w:rsidR="00764A92" w:rsidRPr="002679EB" w:rsidRDefault="00A439D7" w:rsidP="00CC4D44">
      <w:pPr>
        <w:tabs>
          <w:tab w:val="left" w:pos="567"/>
        </w:tabs>
        <w:ind w:firstLine="567"/>
        <w:jc w:val="both"/>
        <w:rPr>
          <w:rFonts w:ascii="Arial" w:hAnsi="Arial" w:cs="Arial"/>
          <w:sz w:val="22"/>
          <w:szCs w:val="22"/>
        </w:rPr>
      </w:pPr>
      <w:r w:rsidRPr="002679EB">
        <w:rPr>
          <w:rFonts w:ascii="Arial" w:hAnsi="Arial" w:cs="Arial"/>
          <w:sz w:val="22"/>
          <w:szCs w:val="22"/>
        </w:rPr>
        <w:t>Ugovor o kapitalnoj donaciji mora sadržavati odredbu prema kojoj će se odobrena sredstva doznačiti korisniku tek po predočenim dokazima o njihovom namjenskom korištenju (ugovor s dobavljačem / izvođačem, račun i situacija), a iznimno</w:t>
      </w:r>
      <w:r w:rsidR="005E0294" w:rsidRPr="002679EB">
        <w:rPr>
          <w:rFonts w:ascii="Arial" w:hAnsi="Arial" w:cs="Arial"/>
          <w:sz w:val="22"/>
          <w:szCs w:val="22"/>
        </w:rPr>
        <w:t xml:space="preserve">, </w:t>
      </w:r>
      <w:r w:rsidR="00764A92" w:rsidRPr="002679EB">
        <w:rPr>
          <w:rFonts w:ascii="Arial" w:hAnsi="Arial" w:cs="Arial"/>
          <w:sz w:val="22"/>
          <w:szCs w:val="22"/>
        </w:rPr>
        <w:t xml:space="preserve">uz pisano odobrenje Općinskog načelnika, je moguće doznačiti </w:t>
      </w:r>
      <w:r w:rsidR="00372EAF" w:rsidRPr="002679EB">
        <w:rPr>
          <w:rFonts w:ascii="Arial" w:hAnsi="Arial" w:cs="Arial"/>
          <w:sz w:val="22"/>
          <w:szCs w:val="22"/>
        </w:rPr>
        <w:t xml:space="preserve">do 50% </w:t>
      </w:r>
      <w:r w:rsidR="00764A92" w:rsidRPr="002679EB">
        <w:rPr>
          <w:rFonts w:ascii="Arial" w:hAnsi="Arial" w:cs="Arial"/>
          <w:sz w:val="22"/>
          <w:szCs w:val="22"/>
        </w:rPr>
        <w:t>sredstva donacije korisniku unaprijed</w:t>
      </w:r>
      <w:r w:rsidR="005E0294" w:rsidRPr="002679EB">
        <w:rPr>
          <w:rFonts w:ascii="Arial" w:hAnsi="Arial" w:cs="Arial"/>
          <w:sz w:val="22"/>
          <w:szCs w:val="22"/>
        </w:rPr>
        <w:t xml:space="preserve"> kada je to preduvjet za provedbu ugovorenog programa.</w:t>
      </w:r>
    </w:p>
    <w:p w14:paraId="6C8F9B05" w14:textId="77777777" w:rsidR="005E0294" w:rsidRPr="002679EB" w:rsidRDefault="005E0294" w:rsidP="00CC4D44">
      <w:pPr>
        <w:tabs>
          <w:tab w:val="left" w:pos="567"/>
        </w:tabs>
        <w:ind w:firstLine="567"/>
        <w:jc w:val="both"/>
        <w:rPr>
          <w:rFonts w:ascii="Arial" w:hAnsi="Arial" w:cs="Arial"/>
          <w:sz w:val="22"/>
          <w:szCs w:val="22"/>
        </w:rPr>
      </w:pPr>
    </w:p>
    <w:p w14:paraId="5C3AFB76" w14:textId="77777777" w:rsidR="00764A92" w:rsidRPr="002679EB" w:rsidRDefault="00A439D7" w:rsidP="00CC4D44">
      <w:pPr>
        <w:tabs>
          <w:tab w:val="left" w:pos="567"/>
        </w:tabs>
        <w:ind w:firstLine="567"/>
        <w:jc w:val="both"/>
        <w:rPr>
          <w:rFonts w:ascii="Arial" w:hAnsi="Arial" w:cs="Arial"/>
          <w:sz w:val="22"/>
          <w:szCs w:val="22"/>
        </w:rPr>
      </w:pPr>
      <w:r w:rsidRPr="002679EB">
        <w:rPr>
          <w:rFonts w:ascii="Arial" w:hAnsi="Arial" w:cs="Arial"/>
          <w:sz w:val="22"/>
          <w:szCs w:val="22"/>
        </w:rPr>
        <w:t>Korisnik financijskih sredstava po dovršetku projekta</w:t>
      </w:r>
      <w:r w:rsidR="005739BE" w:rsidRPr="002679EB">
        <w:rPr>
          <w:rFonts w:ascii="Arial" w:hAnsi="Arial" w:cs="Arial"/>
          <w:sz w:val="22"/>
          <w:szCs w:val="22"/>
        </w:rPr>
        <w:t>,</w:t>
      </w:r>
      <w:r w:rsidRPr="002679EB">
        <w:rPr>
          <w:rFonts w:ascii="Arial" w:hAnsi="Arial" w:cs="Arial"/>
          <w:sz w:val="22"/>
          <w:szCs w:val="22"/>
        </w:rPr>
        <w:t xml:space="preserve"> </w:t>
      </w:r>
      <w:r w:rsidR="00764A92" w:rsidRPr="002679EB">
        <w:rPr>
          <w:rFonts w:ascii="Arial" w:hAnsi="Arial" w:cs="Arial"/>
          <w:sz w:val="22"/>
          <w:szCs w:val="22"/>
        </w:rPr>
        <w:t>a</w:t>
      </w:r>
      <w:r w:rsidRPr="002679EB">
        <w:rPr>
          <w:rFonts w:ascii="Arial" w:hAnsi="Arial" w:cs="Arial"/>
          <w:sz w:val="22"/>
          <w:szCs w:val="22"/>
        </w:rPr>
        <w:t xml:space="preserve"> najkasnije </w:t>
      </w:r>
      <w:r w:rsidR="00764A92" w:rsidRPr="002679EB">
        <w:rPr>
          <w:rFonts w:ascii="Arial" w:hAnsi="Arial" w:cs="Arial"/>
          <w:sz w:val="22"/>
          <w:szCs w:val="22"/>
        </w:rPr>
        <w:t>do 28. veljače slijedeće proračunske godine</w:t>
      </w:r>
      <w:r w:rsidR="005739BE" w:rsidRPr="002679EB">
        <w:rPr>
          <w:rFonts w:ascii="Arial" w:hAnsi="Arial" w:cs="Arial"/>
          <w:sz w:val="22"/>
          <w:szCs w:val="22"/>
        </w:rPr>
        <w:t>,</w:t>
      </w:r>
      <w:r w:rsidR="00764A92" w:rsidRPr="002679EB">
        <w:rPr>
          <w:rFonts w:ascii="Arial" w:hAnsi="Arial" w:cs="Arial"/>
          <w:sz w:val="22"/>
          <w:szCs w:val="22"/>
        </w:rPr>
        <w:t xml:space="preserve"> odnosno u roku</w:t>
      </w:r>
      <w:r w:rsidRPr="002679EB">
        <w:rPr>
          <w:rFonts w:ascii="Arial" w:hAnsi="Arial" w:cs="Arial"/>
          <w:sz w:val="22"/>
          <w:szCs w:val="22"/>
        </w:rPr>
        <w:t xml:space="preserve"> predaje godišnjih financijskih izvještaja nadležnoj agenciji (FINA)</w:t>
      </w:r>
      <w:r w:rsidR="00764A92" w:rsidRPr="002679EB">
        <w:rPr>
          <w:rFonts w:ascii="Arial" w:hAnsi="Arial" w:cs="Arial"/>
          <w:sz w:val="22"/>
          <w:szCs w:val="22"/>
        </w:rPr>
        <w:t>, obvezan je nadležnom upravnom tijelu općinske uprave dostaviti izvještaj o potrošnji proračunskih sredstava.</w:t>
      </w:r>
    </w:p>
    <w:p w14:paraId="5DCDC664" w14:textId="77777777" w:rsidR="00EA29B6" w:rsidRPr="002679EB" w:rsidRDefault="00EA29B6" w:rsidP="00CC4D44">
      <w:pPr>
        <w:tabs>
          <w:tab w:val="left" w:pos="567"/>
        </w:tabs>
        <w:ind w:firstLine="567"/>
        <w:jc w:val="both"/>
        <w:rPr>
          <w:rFonts w:ascii="Arial" w:hAnsi="Arial" w:cs="Arial"/>
          <w:sz w:val="22"/>
          <w:szCs w:val="22"/>
        </w:rPr>
      </w:pPr>
    </w:p>
    <w:p w14:paraId="3A40D314" w14:textId="77777777" w:rsidR="00261A1E" w:rsidRPr="002679EB" w:rsidRDefault="00CE02BB"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Proračunska sredstva koja nisu analitički razrađena odnosno kojima nije određen krajnji korisnik u Posebnom dijelu proračuna ili </w:t>
      </w:r>
      <w:r w:rsidR="009D3C8A" w:rsidRPr="002679EB">
        <w:rPr>
          <w:rFonts w:ascii="Arial" w:hAnsi="Arial" w:cs="Arial"/>
          <w:sz w:val="22"/>
          <w:szCs w:val="22"/>
        </w:rPr>
        <w:t>d</w:t>
      </w:r>
      <w:r w:rsidRPr="002679EB">
        <w:rPr>
          <w:rFonts w:ascii="Arial" w:hAnsi="Arial" w:cs="Arial"/>
          <w:sz w:val="22"/>
          <w:szCs w:val="22"/>
        </w:rPr>
        <w:t>rugom aktu Općinskog vijeća raspoređuje se temeljem Odluke / Zaključka Općinskog načelnika</w:t>
      </w:r>
      <w:r w:rsidR="00261A1E" w:rsidRPr="002679EB">
        <w:rPr>
          <w:rFonts w:ascii="Arial" w:hAnsi="Arial" w:cs="Arial"/>
          <w:sz w:val="22"/>
          <w:szCs w:val="22"/>
        </w:rPr>
        <w:t>, te Ugovora o dodjeli sredstava.</w:t>
      </w:r>
    </w:p>
    <w:p w14:paraId="63EE7D8E" w14:textId="77777777" w:rsidR="004F6509" w:rsidRPr="002679EB" w:rsidRDefault="004F6509" w:rsidP="00CC4D44">
      <w:pPr>
        <w:tabs>
          <w:tab w:val="left" w:pos="567"/>
        </w:tabs>
        <w:jc w:val="both"/>
        <w:rPr>
          <w:rFonts w:ascii="Arial" w:hAnsi="Arial" w:cs="Arial"/>
          <w:sz w:val="22"/>
          <w:szCs w:val="22"/>
        </w:rPr>
      </w:pPr>
    </w:p>
    <w:p w14:paraId="4F53A1E0" w14:textId="77777777" w:rsidR="004F6509" w:rsidRPr="002679EB" w:rsidRDefault="004F6509"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2</w:t>
      </w:r>
      <w:r w:rsidR="00EF7015" w:rsidRPr="002679EB">
        <w:rPr>
          <w:rFonts w:ascii="Arial" w:hAnsi="Arial" w:cs="Arial"/>
          <w:sz w:val="22"/>
          <w:szCs w:val="22"/>
        </w:rPr>
        <w:t>3</w:t>
      </w:r>
      <w:r w:rsidRPr="002679EB">
        <w:rPr>
          <w:rFonts w:ascii="Arial" w:hAnsi="Arial" w:cs="Arial"/>
          <w:sz w:val="22"/>
          <w:szCs w:val="22"/>
        </w:rPr>
        <w:t>.</w:t>
      </w:r>
    </w:p>
    <w:p w14:paraId="567600CA" w14:textId="77777777" w:rsidR="003A682F" w:rsidRPr="002679EB" w:rsidRDefault="003A682F" w:rsidP="00CC4D44">
      <w:pPr>
        <w:pStyle w:val="Tijeloteksta"/>
        <w:tabs>
          <w:tab w:val="left" w:pos="567"/>
        </w:tabs>
        <w:rPr>
          <w:rFonts w:ascii="Arial" w:hAnsi="Arial" w:cs="Arial"/>
          <w:sz w:val="22"/>
          <w:szCs w:val="22"/>
        </w:rPr>
      </w:pPr>
    </w:p>
    <w:p w14:paraId="08092D3D" w14:textId="580FDE34" w:rsidR="007E763F" w:rsidRPr="002679EB" w:rsidRDefault="004F6509"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Plaćanje predujma moguće je </w:t>
      </w:r>
      <w:r w:rsidR="007E763F" w:rsidRPr="002679EB">
        <w:rPr>
          <w:rFonts w:ascii="Arial" w:hAnsi="Arial" w:cs="Arial"/>
          <w:sz w:val="22"/>
          <w:szCs w:val="22"/>
        </w:rPr>
        <w:t>samo iznimno</w:t>
      </w:r>
      <w:r w:rsidR="00372EAF" w:rsidRPr="002679EB">
        <w:rPr>
          <w:rFonts w:ascii="Arial" w:hAnsi="Arial" w:cs="Arial"/>
          <w:sz w:val="22"/>
          <w:szCs w:val="22"/>
        </w:rPr>
        <w:t>, na temelju prethodno dobivene suglasnosti općinskog načelnika.</w:t>
      </w:r>
      <w:r w:rsidR="007E763F" w:rsidRPr="002679EB">
        <w:rPr>
          <w:rFonts w:ascii="Arial" w:hAnsi="Arial" w:cs="Arial"/>
          <w:sz w:val="22"/>
          <w:szCs w:val="22"/>
        </w:rPr>
        <w:t xml:space="preserve"> </w:t>
      </w:r>
    </w:p>
    <w:p w14:paraId="63192731" w14:textId="77777777" w:rsidR="00B518A0" w:rsidRPr="002679EB" w:rsidRDefault="00B518A0" w:rsidP="00CC4D44">
      <w:pPr>
        <w:pStyle w:val="Tijeloteksta"/>
        <w:tabs>
          <w:tab w:val="left" w:pos="567"/>
        </w:tabs>
        <w:ind w:firstLine="567"/>
        <w:rPr>
          <w:rFonts w:ascii="Arial" w:hAnsi="Arial" w:cs="Arial"/>
          <w:sz w:val="22"/>
          <w:szCs w:val="22"/>
        </w:rPr>
      </w:pPr>
    </w:p>
    <w:p w14:paraId="57017F2E" w14:textId="226EC712" w:rsidR="00EF57F6" w:rsidRPr="002679EB" w:rsidRDefault="00EF57F6" w:rsidP="00CC4D44">
      <w:pPr>
        <w:pStyle w:val="Tijeloteksta"/>
        <w:tabs>
          <w:tab w:val="left" w:pos="567"/>
        </w:tabs>
        <w:ind w:firstLine="567"/>
        <w:rPr>
          <w:rFonts w:ascii="Arial" w:hAnsi="Arial" w:cs="Arial"/>
          <w:sz w:val="22"/>
          <w:szCs w:val="22"/>
        </w:rPr>
      </w:pPr>
      <w:r w:rsidRPr="002679EB">
        <w:rPr>
          <w:rFonts w:ascii="Arial" w:hAnsi="Arial" w:cs="Arial"/>
          <w:sz w:val="22"/>
          <w:szCs w:val="22"/>
        </w:rPr>
        <w:t>Odgovorne osobe proračunskih korisnika mogu odobriti plaćanje predujmom</w:t>
      </w:r>
      <w:r w:rsidR="00372EAF" w:rsidRPr="002679EB">
        <w:rPr>
          <w:rFonts w:ascii="Arial" w:hAnsi="Arial" w:cs="Arial"/>
          <w:sz w:val="22"/>
          <w:szCs w:val="22"/>
        </w:rPr>
        <w:t xml:space="preserve"> bez prethodno dobivene suglasnosti općinskog načelnika </w:t>
      </w:r>
      <w:r w:rsidRPr="002679EB">
        <w:rPr>
          <w:rFonts w:ascii="Arial" w:hAnsi="Arial" w:cs="Arial"/>
          <w:sz w:val="22"/>
          <w:szCs w:val="22"/>
        </w:rPr>
        <w:t xml:space="preserve">do iznosa </w:t>
      </w:r>
      <w:r w:rsidR="00AB165E" w:rsidRPr="002679EB">
        <w:rPr>
          <w:rFonts w:ascii="Arial" w:hAnsi="Arial" w:cs="Arial"/>
          <w:sz w:val="22"/>
          <w:szCs w:val="22"/>
        </w:rPr>
        <w:t>4.000 eura</w:t>
      </w:r>
      <w:r w:rsidRPr="002679EB">
        <w:rPr>
          <w:rFonts w:ascii="Arial" w:hAnsi="Arial" w:cs="Arial"/>
          <w:sz w:val="22"/>
          <w:szCs w:val="22"/>
        </w:rPr>
        <w:t xml:space="preserve">. </w:t>
      </w:r>
    </w:p>
    <w:p w14:paraId="6F78F5A1" w14:textId="77777777" w:rsidR="00EF57F6" w:rsidRPr="002679EB" w:rsidRDefault="00EF57F6" w:rsidP="00CC4D44">
      <w:pPr>
        <w:pStyle w:val="Tijeloteksta"/>
        <w:tabs>
          <w:tab w:val="left" w:pos="567"/>
        </w:tabs>
        <w:ind w:firstLine="567"/>
        <w:rPr>
          <w:rFonts w:ascii="Arial" w:hAnsi="Arial" w:cs="Arial"/>
          <w:sz w:val="22"/>
          <w:szCs w:val="22"/>
        </w:rPr>
      </w:pPr>
    </w:p>
    <w:p w14:paraId="0E740D3D" w14:textId="6EB56EFB" w:rsidR="00EF57F6" w:rsidRPr="002679EB" w:rsidRDefault="00EF57F6"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Plaćanje predujmom za upravne odjele Općine do iznosa </w:t>
      </w:r>
      <w:r w:rsidR="00AB165E" w:rsidRPr="002679EB">
        <w:rPr>
          <w:rFonts w:ascii="Arial" w:hAnsi="Arial" w:cs="Arial"/>
          <w:sz w:val="22"/>
          <w:szCs w:val="22"/>
        </w:rPr>
        <w:t>6.</w:t>
      </w:r>
      <w:r w:rsidR="00DC4A23" w:rsidRPr="002679EB">
        <w:rPr>
          <w:rFonts w:ascii="Arial" w:hAnsi="Arial" w:cs="Arial"/>
          <w:sz w:val="22"/>
          <w:szCs w:val="22"/>
        </w:rPr>
        <w:t>700</w:t>
      </w:r>
      <w:r w:rsidR="00AB165E" w:rsidRPr="002679EB">
        <w:rPr>
          <w:rFonts w:ascii="Arial" w:hAnsi="Arial" w:cs="Arial"/>
          <w:sz w:val="22"/>
          <w:szCs w:val="22"/>
        </w:rPr>
        <w:t xml:space="preserve"> eura </w:t>
      </w:r>
      <w:r w:rsidRPr="002679EB">
        <w:rPr>
          <w:rFonts w:ascii="Arial" w:hAnsi="Arial" w:cs="Arial"/>
          <w:sz w:val="22"/>
          <w:szCs w:val="22"/>
        </w:rPr>
        <w:t xml:space="preserve">i proračunske korisnike za iznos iznad </w:t>
      </w:r>
      <w:r w:rsidR="00AB165E" w:rsidRPr="002679EB">
        <w:rPr>
          <w:rFonts w:ascii="Arial" w:hAnsi="Arial" w:cs="Arial"/>
          <w:sz w:val="22"/>
          <w:szCs w:val="22"/>
        </w:rPr>
        <w:t>4.000 eura do 6.</w:t>
      </w:r>
      <w:r w:rsidR="00DC4A23" w:rsidRPr="002679EB">
        <w:rPr>
          <w:rFonts w:ascii="Arial" w:hAnsi="Arial" w:cs="Arial"/>
          <w:sz w:val="22"/>
          <w:szCs w:val="22"/>
        </w:rPr>
        <w:t>700</w:t>
      </w:r>
      <w:r w:rsidR="00AB165E" w:rsidRPr="002679EB">
        <w:rPr>
          <w:rFonts w:ascii="Arial" w:hAnsi="Arial" w:cs="Arial"/>
          <w:sz w:val="22"/>
          <w:szCs w:val="22"/>
        </w:rPr>
        <w:t xml:space="preserve"> eura</w:t>
      </w:r>
      <w:r w:rsidRPr="002679EB">
        <w:rPr>
          <w:rFonts w:ascii="Arial" w:hAnsi="Arial" w:cs="Arial"/>
          <w:sz w:val="22"/>
          <w:szCs w:val="22"/>
        </w:rPr>
        <w:t xml:space="preserve"> moguće je uz suglasnost pročelnika Upravnog odjela za proračun</w:t>
      </w:r>
      <w:r w:rsidR="00F610FC" w:rsidRPr="002679EB">
        <w:rPr>
          <w:rFonts w:ascii="Arial" w:hAnsi="Arial" w:cs="Arial"/>
          <w:sz w:val="22"/>
          <w:szCs w:val="22"/>
        </w:rPr>
        <w:t xml:space="preserve"> i</w:t>
      </w:r>
      <w:r w:rsidRPr="002679EB">
        <w:rPr>
          <w:rFonts w:ascii="Arial" w:hAnsi="Arial" w:cs="Arial"/>
          <w:sz w:val="22"/>
          <w:szCs w:val="22"/>
        </w:rPr>
        <w:t xml:space="preserve"> financije, a iznad </w:t>
      </w:r>
      <w:r w:rsidR="00AB165E" w:rsidRPr="002679EB">
        <w:rPr>
          <w:rFonts w:ascii="Arial" w:hAnsi="Arial" w:cs="Arial"/>
          <w:sz w:val="22"/>
          <w:szCs w:val="22"/>
        </w:rPr>
        <w:t>6.</w:t>
      </w:r>
      <w:r w:rsidR="00DC4A23" w:rsidRPr="002679EB">
        <w:rPr>
          <w:rFonts w:ascii="Arial" w:hAnsi="Arial" w:cs="Arial"/>
          <w:sz w:val="22"/>
          <w:szCs w:val="22"/>
        </w:rPr>
        <w:t>700</w:t>
      </w:r>
      <w:r w:rsidR="00AB165E" w:rsidRPr="002679EB">
        <w:rPr>
          <w:rFonts w:ascii="Arial" w:hAnsi="Arial" w:cs="Arial"/>
          <w:sz w:val="22"/>
          <w:szCs w:val="22"/>
        </w:rPr>
        <w:t xml:space="preserve"> eura </w:t>
      </w:r>
      <w:r w:rsidR="00DC4A23" w:rsidRPr="002679EB">
        <w:rPr>
          <w:rFonts w:ascii="Arial" w:hAnsi="Arial" w:cs="Arial"/>
          <w:sz w:val="22"/>
          <w:szCs w:val="22"/>
        </w:rPr>
        <w:t xml:space="preserve">samo </w:t>
      </w:r>
      <w:r w:rsidRPr="002679EB">
        <w:rPr>
          <w:rFonts w:ascii="Arial" w:hAnsi="Arial" w:cs="Arial"/>
          <w:sz w:val="22"/>
          <w:szCs w:val="22"/>
        </w:rPr>
        <w:t>uz suglasnost općinskog načelnika</w:t>
      </w:r>
      <w:r w:rsidR="00DC4A23" w:rsidRPr="002679EB">
        <w:rPr>
          <w:rFonts w:ascii="Arial" w:hAnsi="Arial" w:cs="Arial"/>
          <w:sz w:val="22"/>
          <w:szCs w:val="22"/>
        </w:rPr>
        <w:t>, a na temelju dostavljenog obrazloženja nadležnog upravnog odjela.</w:t>
      </w:r>
    </w:p>
    <w:p w14:paraId="152C986E" w14:textId="77777777" w:rsidR="00EF57F6" w:rsidRPr="002679EB" w:rsidRDefault="00EF57F6" w:rsidP="00CC4D44">
      <w:pPr>
        <w:pStyle w:val="Tijeloteksta"/>
        <w:tabs>
          <w:tab w:val="left" w:pos="567"/>
        </w:tabs>
        <w:ind w:firstLine="567"/>
        <w:rPr>
          <w:rFonts w:ascii="Arial" w:hAnsi="Arial" w:cs="Arial"/>
          <w:sz w:val="22"/>
          <w:szCs w:val="22"/>
        </w:rPr>
      </w:pPr>
    </w:p>
    <w:p w14:paraId="6AE0816F" w14:textId="77777777" w:rsidR="00EF57F6" w:rsidRPr="002679EB" w:rsidRDefault="00EF57F6" w:rsidP="00CC4D44">
      <w:pPr>
        <w:pStyle w:val="Tijeloteksta"/>
        <w:tabs>
          <w:tab w:val="left" w:pos="567"/>
        </w:tabs>
        <w:ind w:firstLine="567"/>
        <w:rPr>
          <w:rFonts w:ascii="Arial" w:hAnsi="Arial" w:cs="Arial"/>
          <w:sz w:val="22"/>
          <w:szCs w:val="22"/>
        </w:rPr>
      </w:pPr>
      <w:r w:rsidRPr="002679EB">
        <w:rPr>
          <w:rFonts w:ascii="Arial" w:hAnsi="Arial" w:cs="Arial"/>
          <w:sz w:val="22"/>
          <w:szCs w:val="22"/>
        </w:rPr>
        <w:t>Plaćanje predujmom za obveze preuzete po ugovorima za projekte sufinancirane iz sredstava Europske unije moguće je bez prethodne suglasnosti.</w:t>
      </w:r>
    </w:p>
    <w:p w14:paraId="41D2787C" w14:textId="77777777" w:rsidR="007E763F" w:rsidRPr="002679EB" w:rsidRDefault="007E763F" w:rsidP="00CC4D44">
      <w:pPr>
        <w:pStyle w:val="Tijeloteksta"/>
        <w:tabs>
          <w:tab w:val="left" w:pos="567"/>
        </w:tabs>
        <w:rPr>
          <w:rFonts w:ascii="Arial" w:hAnsi="Arial" w:cs="Arial"/>
          <w:sz w:val="22"/>
          <w:szCs w:val="22"/>
        </w:rPr>
      </w:pPr>
    </w:p>
    <w:p w14:paraId="4264FBF2" w14:textId="77777777" w:rsidR="004F6509" w:rsidRPr="002679EB" w:rsidRDefault="004F6509"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2</w:t>
      </w:r>
      <w:r w:rsidR="00EF7015" w:rsidRPr="002679EB">
        <w:rPr>
          <w:rFonts w:ascii="Arial" w:hAnsi="Arial" w:cs="Arial"/>
          <w:sz w:val="22"/>
          <w:szCs w:val="22"/>
        </w:rPr>
        <w:t>4</w:t>
      </w:r>
      <w:r w:rsidRPr="002679EB">
        <w:rPr>
          <w:rFonts w:ascii="Arial" w:hAnsi="Arial" w:cs="Arial"/>
          <w:sz w:val="22"/>
          <w:szCs w:val="22"/>
        </w:rPr>
        <w:t>.</w:t>
      </w:r>
    </w:p>
    <w:p w14:paraId="37225705" w14:textId="77777777" w:rsidR="004F6509" w:rsidRPr="002679EB" w:rsidRDefault="004F6509" w:rsidP="00CC4D44">
      <w:pPr>
        <w:pStyle w:val="Tijeloteksta"/>
        <w:tabs>
          <w:tab w:val="left" w:pos="567"/>
        </w:tabs>
        <w:rPr>
          <w:rFonts w:ascii="Arial" w:hAnsi="Arial" w:cs="Arial"/>
          <w:sz w:val="22"/>
          <w:szCs w:val="22"/>
        </w:rPr>
      </w:pPr>
    </w:p>
    <w:p w14:paraId="3B712811" w14:textId="77777777" w:rsidR="004F6509" w:rsidRPr="002679EB" w:rsidRDefault="004F6509" w:rsidP="00CC4D44">
      <w:pPr>
        <w:tabs>
          <w:tab w:val="left" w:pos="567"/>
        </w:tabs>
        <w:ind w:firstLine="567"/>
        <w:jc w:val="both"/>
        <w:rPr>
          <w:rFonts w:ascii="Arial" w:hAnsi="Arial" w:cs="Arial"/>
          <w:sz w:val="22"/>
          <w:szCs w:val="22"/>
        </w:rPr>
      </w:pPr>
      <w:r w:rsidRPr="002679EB">
        <w:rPr>
          <w:rFonts w:ascii="Arial" w:hAnsi="Arial" w:cs="Arial"/>
          <w:sz w:val="22"/>
          <w:szCs w:val="22"/>
        </w:rPr>
        <w:t>Ako se tijekom godine, na temelju propisa, smanji djelokrug ili nadležnost korisnika, što zahtijeva smanjenje sredstava, ili korisnik bude ukinut, neutrošena sredstva za njegove rashode ili izdatke usmjeravaju se izmjenama i dopunama Proračuna na korisnika koji preuzme njegove poslove, ili u druge svrhe.</w:t>
      </w:r>
    </w:p>
    <w:p w14:paraId="7F1AF86D" w14:textId="77777777" w:rsidR="004F6509" w:rsidRPr="002679EB" w:rsidRDefault="004F6509" w:rsidP="00CC4D44">
      <w:pPr>
        <w:tabs>
          <w:tab w:val="left" w:pos="567"/>
        </w:tabs>
        <w:autoSpaceDE w:val="0"/>
        <w:autoSpaceDN w:val="0"/>
        <w:adjustRightInd w:val="0"/>
        <w:jc w:val="both"/>
        <w:rPr>
          <w:rFonts w:ascii="Arial" w:eastAsia="TimesNewRoman" w:hAnsi="Arial" w:cs="Arial"/>
          <w:sz w:val="22"/>
          <w:szCs w:val="22"/>
        </w:rPr>
      </w:pPr>
    </w:p>
    <w:p w14:paraId="48B96F26" w14:textId="77777777" w:rsidR="004F6509" w:rsidRPr="002679EB" w:rsidRDefault="004F6509"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2</w:t>
      </w:r>
      <w:r w:rsidR="00EF7015" w:rsidRPr="002679EB">
        <w:rPr>
          <w:rFonts w:ascii="Arial" w:hAnsi="Arial" w:cs="Arial"/>
          <w:sz w:val="22"/>
          <w:szCs w:val="22"/>
        </w:rPr>
        <w:t>5</w:t>
      </w:r>
      <w:r w:rsidRPr="002679EB">
        <w:rPr>
          <w:rFonts w:ascii="Arial" w:hAnsi="Arial" w:cs="Arial"/>
          <w:sz w:val="22"/>
          <w:szCs w:val="22"/>
        </w:rPr>
        <w:t>.</w:t>
      </w:r>
    </w:p>
    <w:p w14:paraId="0CE9E0E5" w14:textId="77777777" w:rsidR="004F6509" w:rsidRPr="002679EB" w:rsidRDefault="004F6509" w:rsidP="00CC4D44">
      <w:pPr>
        <w:pStyle w:val="Tijeloteksta"/>
        <w:tabs>
          <w:tab w:val="left" w:pos="567"/>
        </w:tabs>
        <w:rPr>
          <w:rFonts w:ascii="Arial" w:hAnsi="Arial" w:cs="Arial"/>
          <w:sz w:val="22"/>
          <w:szCs w:val="22"/>
        </w:rPr>
      </w:pPr>
    </w:p>
    <w:p w14:paraId="03656DBD" w14:textId="14ED2F5D" w:rsidR="004F6509" w:rsidRPr="002679EB" w:rsidRDefault="004F6509" w:rsidP="00CC4D44">
      <w:pPr>
        <w:tabs>
          <w:tab w:val="left" w:pos="567"/>
        </w:tabs>
        <w:ind w:firstLine="567"/>
        <w:jc w:val="both"/>
        <w:rPr>
          <w:rFonts w:ascii="Arial" w:hAnsi="Arial" w:cs="Arial"/>
          <w:sz w:val="22"/>
          <w:szCs w:val="22"/>
        </w:rPr>
      </w:pPr>
      <w:r w:rsidRPr="002679EB">
        <w:rPr>
          <w:rFonts w:ascii="Arial" w:hAnsi="Arial" w:cs="Arial"/>
          <w:sz w:val="22"/>
          <w:szCs w:val="22"/>
        </w:rPr>
        <w:t>Osnovica za izračun plaće službenika, namještenika i dužnosnika Općine Konavle utvrđuje se sukladno Zakonu o plaćama u lokalnoj i područnoj (regionalnoj) samoupravi (Narodne novine 28/10) i Uredbe o klasifikaciji radnih mjesta u lokalnoj i područnoj (regionalnoj) samoupravi (Narodne novine 74/10</w:t>
      </w:r>
      <w:r w:rsidR="00CB73D2" w:rsidRPr="002679EB">
        <w:rPr>
          <w:rFonts w:ascii="Arial" w:hAnsi="Arial" w:cs="Arial"/>
          <w:sz w:val="22"/>
          <w:szCs w:val="22"/>
        </w:rPr>
        <w:t xml:space="preserve"> i 12</w:t>
      </w:r>
      <w:r w:rsidR="00E076F0" w:rsidRPr="002679EB">
        <w:rPr>
          <w:rFonts w:ascii="Arial" w:hAnsi="Arial" w:cs="Arial"/>
          <w:sz w:val="22"/>
          <w:szCs w:val="22"/>
        </w:rPr>
        <w:t>5</w:t>
      </w:r>
      <w:r w:rsidR="00CB73D2" w:rsidRPr="002679EB">
        <w:rPr>
          <w:rFonts w:ascii="Arial" w:hAnsi="Arial" w:cs="Arial"/>
          <w:sz w:val="22"/>
          <w:szCs w:val="22"/>
        </w:rPr>
        <w:t>/14</w:t>
      </w:r>
      <w:r w:rsidR="00BE439C" w:rsidRPr="002679EB">
        <w:rPr>
          <w:rFonts w:ascii="Arial" w:hAnsi="Arial" w:cs="Arial"/>
          <w:sz w:val="22"/>
          <w:szCs w:val="22"/>
        </w:rPr>
        <w:t xml:space="preserve">), odnosno važećim zakonskim </w:t>
      </w:r>
      <w:r w:rsidR="00364A81" w:rsidRPr="002679EB">
        <w:rPr>
          <w:rFonts w:ascii="Arial" w:hAnsi="Arial" w:cs="Arial"/>
          <w:sz w:val="22"/>
          <w:szCs w:val="22"/>
        </w:rPr>
        <w:t xml:space="preserve">i podzakonskim </w:t>
      </w:r>
      <w:r w:rsidR="00BE439C" w:rsidRPr="002679EB">
        <w:rPr>
          <w:rFonts w:ascii="Arial" w:hAnsi="Arial" w:cs="Arial"/>
          <w:sz w:val="22"/>
          <w:szCs w:val="22"/>
        </w:rPr>
        <w:t>propisima</w:t>
      </w:r>
      <w:r w:rsidR="005739BE" w:rsidRPr="002679EB">
        <w:rPr>
          <w:rFonts w:ascii="Arial" w:hAnsi="Arial" w:cs="Arial"/>
          <w:sz w:val="22"/>
          <w:szCs w:val="22"/>
        </w:rPr>
        <w:t>, te aktima koje je donijelo Općinsko vijeće</w:t>
      </w:r>
      <w:r w:rsidR="00FF4655" w:rsidRPr="002679EB">
        <w:rPr>
          <w:rFonts w:ascii="Arial" w:hAnsi="Arial" w:cs="Arial"/>
          <w:sz w:val="22"/>
          <w:szCs w:val="22"/>
        </w:rPr>
        <w:t xml:space="preserve"> i općinski načelnik.</w:t>
      </w:r>
    </w:p>
    <w:p w14:paraId="652F9624" w14:textId="77777777" w:rsidR="00834FFE" w:rsidRPr="002679EB" w:rsidRDefault="00834FFE" w:rsidP="00CC4D44">
      <w:pPr>
        <w:tabs>
          <w:tab w:val="left" w:pos="567"/>
        </w:tabs>
        <w:ind w:firstLine="567"/>
        <w:jc w:val="both"/>
        <w:rPr>
          <w:rFonts w:ascii="Arial" w:hAnsi="Arial" w:cs="Arial"/>
          <w:sz w:val="22"/>
          <w:szCs w:val="22"/>
        </w:rPr>
      </w:pPr>
    </w:p>
    <w:p w14:paraId="6D9FE2E7" w14:textId="77777777" w:rsidR="00833C52" w:rsidRPr="002679EB" w:rsidRDefault="00833C52"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2</w:t>
      </w:r>
      <w:r w:rsidR="00EF7015" w:rsidRPr="002679EB">
        <w:rPr>
          <w:rFonts w:ascii="Arial" w:hAnsi="Arial" w:cs="Arial"/>
          <w:sz w:val="22"/>
          <w:szCs w:val="22"/>
        </w:rPr>
        <w:t>6</w:t>
      </w:r>
      <w:r w:rsidRPr="002679EB">
        <w:rPr>
          <w:rFonts w:ascii="Arial" w:hAnsi="Arial" w:cs="Arial"/>
          <w:sz w:val="22"/>
          <w:szCs w:val="22"/>
        </w:rPr>
        <w:t>.</w:t>
      </w:r>
    </w:p>
    <w:p w14:paraId="29D0B37A" w14:textId="77777777" w:rsidR="00833C52" w:rsidRPr="002679EB" w:rsidRDefault="00833C52" w:rsidP="00CC4D44">
      <w:pPr>
        <w:tabs>
          <w:tab w:val="left" w:pos="567"/>
        </w:tabs>
        <w:rPr>
          <w:rFonts w:ascii="Arial" w:hAnsi="Arial" w:cs="Arial"/>
          <w:sz w:val="22"/>
          <w:szCs w:val="22"/>
        </w:rPr>
      </w:pPr>
    </w:p>
    <w:p w14:paraId="46821707" w14:textId="53393858" w:rsidR="004C1545" w:rsidRPr="002679EB" w:rsidRDefault="00E64FEF"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U Proračunu su planirana sredstva </w:t>
      </w:r>
      <w:r w:rsidR="00833C52" w:rsidRPr="002679EB">
        <w:rPr>
          <w:rFonts w:ascii="Arial" w:hAnsi="Arial" w:cs="Arial"/>
          <w:sz w:val="22"/>
          <w:szCs w:val="22"/>
        </w:rPr>
        <w:t xml:space="preserve">proračunske zalihe </w:t>
      </w:r>
      <w:r w:rsidR="004C1545" w:rsidRPr="002679EB">
        <w:rPr>
          <w:rFonts w:ascii="Arial" w:hAnsi="Arial" w:cs="Arial"/>
          <w:sz w:val="22"/>
          <w:szCs w:val="22"/>
        </w:rPr>
        <w:t>u iznosu</w:t>
      </w:r>
      <w:r w:rsidR="00833C52" w:rsidRPr="002679EB">
        <w:rPr>
          <w:rFonts w:ascii="Arial" w:hAnsi="Arial" w:cs="Arial"/>
          <w:sz w:val="22"/>
          <w:szCs w:val="22"/>
        </w:rPr>
        <w:t xml:space="preserve"> </w:t>
      </w:r>
      <w:r w:rsidR="00DC4A23" w:rsidRPr="002679EB">
        <w:rPr>
          <w:rFonts w:ascii="Arial" w:hAnsi="Arial" w:cs="Arial"/>
          <w:sz w:val="22"/>
          <w:szCs w:val="22"/>
        </w:rPr>
        <w:t>30</w:t>
      </w:r>
      <w:r w:rsidR="00FF4655" w:rsidRPr="002679EB">
        <w:rPr>
          <w:rFonts w:ascii="Arial" w:hAnsi="Arial" w:cs="Arial"/>
          <w:sz w:val="22"/>
          <w:szCs w:val="22"/>
        </w:rPr>
        <w:t>.</w:t>
      </w:r>
      <w:r w:rsidR="00DC4A23" w:rsidRPr="002679EB">
        <w:rPr>
          <w:rFonts w:ascii="Arial" w:hAnsi="Arial" w:cs="Arial"/>
          <w:sz w:val="22"/>
          <w:szCs w:val="22"/>
        </w:rPr>
        <w:t>000</w:t>
      </w:r>
      <w:r w:rsidR="00FF4655" w:rsidRPr="002679EB">
        <w:rPr>
          <w:rFonts w:ascii="Arial" w:hAnsi="Arial" w:cs="Arial"/>
          <w:sz w:val="22"/>
          <w:szCs w:val="22"/>
        </w:rPr>
        <w:t xml:space="preserve"> eura</w:t>
      </w:r>
      <w:r w:rsidR="00DC4A23" w:rsidRPr="002679EB">
        <w:rPr>
          <w:rFonts w:ascii="Arial" w:hAnsi="Arial" w:cs="Arial"/>
          <w:sz w:val="22"/>
          <w:szCs w:val="22"/>
        </w:rPr>
        <w:t>.</w:t>
      </w:r>
    </w:p>
    <w:p w14:paraId="07BA3ADE" w14:textId="77777777" w:rsidR="003C381B" w:rsidRPr="002679EB" w:rsidRDefault="003C381B" w:rsidP="00CC4D44">
      <w:pPr>
        <w:tabs>
          <w:tab w:val="left" w:pos="567"/>
        </w:tabs>
        <w:autoSpaceDE w:val="0"/>
        <w:autoSpaceDN w:val="0"/>
        <w:adjustRightInd w:val="0"/>
        <w:ind w:firstLine="567"/>
        <w:jc w:val="both"/>
        <w:rPr>
          <w:rFonts w:ascii="Arial" w:hAnsi="Arial" w:cs="Arial"/>
          <w:sz w:val="22"/>
          <w:szCs w:val="22"/>
        </w:rPr>
      </w:pPr>
    </w:p>
    <w:p w14:paraId="0E710987" w14:textId="02749D8B" w:rsidR="00B43CE7" w:rsidRPr="002679EB" w:rsidRDefault="004C1545"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Iznos sredstava proračunske zalihe iz stavka 1. ovoga članka može se preraspodjeljivati i može, sukladno članku </w:t>
      </w:r>
      <w:r w:rsidR="00FF4655" w:rsidRPr="002679EB">
        <w:rPr>
          <w:rFonts w:ascii="Arial" w:hAnsi="Arial" w:cs="Arial"/>
          <w:sz w:val="22"/>
          <w:szCs w:val="22"/>
        </w:rPr>
        <w:t>65</w:t>
      </w:r>
      <w:r w:rsidRPr="002679EB">
        <w:rPr>
          <w:rFonts w:ascii="Arial" w:hAnsi="Arial" w:cs="Arial"/>
          <w:sz w:val="22"/>
          <w:szCs w:val="22"/>
        </w:rPr>
        <w:t xml:space="preserve">. stavku </w:t>
      </w:r>
      <w:r w:rsidR="00FF4655" w:rsidRPr="002679EB">
        <w:rPr>
          <w:rFonts w:ascii="Arial" w:hAnsi="Arial" w:cs="Arial"/>
          <w:sz w:val="22"/>
          <w:szCs w:val="22"/>
        </w:rPr>
        <w:t>3</w:t>
      </w:r>
      <w:r w:rsidRPr="002679EB">
        <w:rPr>
          <w:rFonts w:ascii="Arial" w:hAnsi="Arial" w:cs="Arial"/>
          <w:sz w:val="22"/>
          <w:szCs w:val="22"/>
        </w:rPr>
        <w:t xml:space="preserve">. Zakona o proračunu, iznositi najviše 0,50 % planiranih </w:t>
      </w:r>
      <w:r w:rsidR="00FF4655" w:rsidRPr="002679EB">
        <w:rPr>
          <w:rFonts w:ascii="Arial" w:hAnsi="Arial" w:cs="Arial"/>
          <w:sz w:val="22"/>
          <w:szCs w:val="22"/>
        </w:rPr>
        <w:t>općih</w:t>
      </w:r>
      <w:r w:rsidRPr="002679EB">
        <w:rPr>
          <w:rFonts w:ascii="Arial" w:hAnsi="Arial" w:cs="Arial"/>
          <w:sz w:val="22"/>
          <w:szCs w:val="22"/>
        </w:rPr>
        <w:t xml:space="preserve"> prihoda bez primitaka.</w:t>
      </w:r>
    </w:p>
    <w:p w14:paraId="21874055" w14:textId="77777777" w:rsidR="003C381B" w:rsidRPr="002679EB" w:rsidRDefault="003C381B" w:rsidP="00CC4D44">
      <w:pPr>
        <w:tabs>
          <w:tab w:val="left" w:pos="567"/>
        </w:tabs>
        <w:autoSpaceDE w:val="0"/>
        <w:autoSpaceDN w:val="0"/>
        <w:adjustRightInd w:val="0"/>
        <w:ind w:firstLine="567"/>
        <w:jc w:val="both"/>
        <w:rPr>
          <w:rFonts w:ascii="Arial" w:hAnsi="Arial" w:cs="Arial"/>
          <w:sz w:val="22"/>
          <w:szCs w:val="22"/>
        </w:rPr>
      </w:pPr>
    </w:p>
    <w:p w14:paraId="5CBBD0DF" w14:textId="77777777" w:rsidR="00833C52" w:rsidRPr="002679EB" w:rsidRDefault="00833C52"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O korištenju sredstava Proračunske zalihe odlučuje Općinski načelnik.</w:t>
      </w:r>
    </w:p>
    <w:p w14:paraId="2C48EC9B" w14:textId="77777777" w:rsidR="00834FFE" w:rsidRPr="002679EB" w:rsidRDefault="00834FFE" w:rsidP="00CC4D44">
      <w:pPr>
        <w:pStyle w:val="Tijeloteksta2"/>
        <w:tabs>
          <w:tab w:val="left" w:pos="567"/>
        </w:tabs>
        <w:rPr>
          <w:rFonts w:ascii="Arial" w:hAnsi="Arial" w:cs="Arial"/>
          <w:color w:val="auto"/>
          <w:sz w:val="22"/>
          <w:szCs w:val="22"/>
          <w:lang w:val="hr-HR"/>
        </w:rPr>
      </w:pPr>
    </w:p>
    <w:p w14:paraId="04A9B7E0" w14:textId="2A10E45A" w:rsidR="00833C52" w:rsidRPr="002679EB" w:rsidRDefault="00833C52" w:rsidP="00CC4D44">
      <w:pPr>
        <w:pStyle w:val="Tijeloteksta2"/>
        <w:tabs>
          <w:tab w:val="left" w:pos="567"/>
        </w:tabs>
        <w:ind w:firstLine="567"/>
        <w:rPr>
          <w:rFonts w:ascii="Arial" w:hAnsi="Arial" w:cs="Arial"/>
          <w:color w:val="auto"/>
          <w:sz w:val="22"/>
          <w:szCs w:val="22"/>
          <w:lang w:val="hr-HR"/>
        </w:rPr>
      </w:pPr>
      <w:r w:rsidRPr="002679EB">
        <w:rPr>
          <w:rFonts w:ascii="Arial" w:hAnsi="Arial" w:cs="Arial"/>
          <w:color w:val="auto"/>
          <w:sz w:val="22"/>
          <w:szCs w:val="22"/>
          <w:lang w:val="hr-HR"/>
        </w:rPr>
        <w:t xml:space="preserve">Općinski načelnik obvezan </w:t>
      </w:r>
      <w:r w:rsidR="00A178EB" w:rsidRPr="002679EB">
        <w:rPr>
          <w:rFonts w:ascii="Arial" w:hAnsi="Arial" w:cs="Arial"/>
          <w:color w:val="auto"/>
          <w:sz w:val="22"/>
          <w:szCs w:val="22"/>
          <w:lang w:val="hr-HR"/>
        </w:rPr>
        <w:t xml:space="preserve">je </w:t>
      </w:r>
      <w:r w:rsidRPr="002679EB">
        <w:rPr>
          <w:rFonts w:ascii="Arial" w:hAnsi="Arial" w:cs="Arial"/>
          <w:color w:val="auto"/>
          <w:sz w:val="22"/>
          <w:szCs w:val="22"/>
          <w:lang w:val="hr-HR"/>
        </w:rPr>
        <w:t xml:space="preserve">izvijestiti Općinsko vijeće </w:t>
      </w:r>
      <w:r w:rsidR="00A178EB" w:rsidRPr="002679EB">
        <w:rPr>
          <w:rFonts w:ascii="Arial" w:hAnsi="Arial" w:cs="Arial"/>
          <w:color w:val="auto"/>
          <w:sz w:val="22"/>
          <w:szCs w:val="22"/>
          <w:lang w:val="hr-HR"/>
        </w:rPr>
        <w:t xml:space="preserve">o </w:t>
      </w:r>
      <w:r w:rsidR="00E611E4" w:rsidRPr="002679EB">
        <w:rPr>
          <w:rFonts w:ascii="Arial" w:hAnsi="Arial" w:cs="Arial"/>
          <w:color w:val="auto"/>
          <w:sz w:val="22"/>
          <w:szCs w:val="22"/>
          <w:lang w:val="hr-HR"/>
        </w:rPr>
        <w:t xml:space="preserve">korištenju proračunske zalihe </w:t>
      </w:r>
      <w:r w:rsidRPr="002679EB">
        <w:rPr>
          <w:rFonts w:ascii="Arial" w:hAnsi="Arial" w:cs="Arial"/>
          <w:color w:val="auto"/>
          <w:sz w:val="22"/>
          <w:szCs w:val="22"/>
          <w:lang w:val="hr-HR"/>
        </w:rPr>
        <w:t>uz polugodišnji i godišnji izvještaj o izvršenju proračuna.</w:t>
      </w:r>
    </w:p>
    <w:p w14:paraId="7DFFBD60" w14:textId="77777777" w:rsidR="000250A3" w:rsidRPr="002679EB" w:rsidRDefault="000250A3" w:rsidP="00CC4D44">
      <w:pPr>
        <w:tabs>
          <w:tab w:val="left" w:pos="567"/>
        </w:tabs>
        <w:jc w:val="both"/>
        <w:rPr>
          <w:rFonts w:ascii="Arial" w:hAnsi="Arial" w:cs="Arial"/>
          <w:sz w:val="22"/>
          <w:szCs w:val="22"/>
        </w:rPr>
      </w:pPr>
    </w:p>
    <w:p w14:paraId="57110422" w14:textId="77777777" w:rsidR="00D9071A" w:rsidRPr="002679EB" w:rsidRDefault="00D9071A" w:rsidP="00CC4D44">
      <w:pPr>
        <w:tabs>
          <w:tab w:val="left" w:pos="567"/>
        </w:tabs>
        <w:jc w:val="both"/>
        <w:rPr>
          <w:rFonts w:ascii="Arial" w:hAnsi="Arial" w:cs="Arial"/>
          <w:sz w:val="22"/>
          <w:szCs w:val="22"/>
        </w:rPr>
      </w:pPr>
      <w:r w:rsidRPr="002679EB">
        <w:rPr>
          <w:rFonts w:ascii="Arial" w:hAnsi="Arial" w:cs="Arial"/>
          <w:sz w:val="22"/>
          <w:szCs w:val="22"/>
        </w:rPr>
        <w:tab/>
        <w:t>Ako se tijekom godine u Proračunu osiguraju sredstva za namjenu za koju su sredstva proračunske zalihe dodijeljena, akti kojima su sredstva proračunske zalihe dodijeljena stavljaju se izvan snage po sili ove Odluke.</w:t>
      </w:r>
    </w:p>
    <w:p w14:paraId="42D87AB9" w14:textId="77777777" w:rsidR="00E64FEF" w:rsidRPr="002679EB" w:rsidRDefault="00E64FEF" w:rsidP="00CC4D44">
      <w:pPr>
        <w:tabs>
          <w:tab w:val="left" w:pos="567"/>
        </w:tabs>
        <w:jc w:val="both"/>
        <w:rPr>
          <w:rFonts w:ascii="Arial" w:hAnsi="Arial" w:cs="Arial"/>
          <w:sz w:val="22"/>
          <w:szCs w:val="22"/>
        </w:rPr>
      </w:pPr>
    </w:p>
    <w:p w14:paraId="05E8D40B" w14:textId="77777777" w:rsidR="00E64FEF" w:rsidRPr="002679EB" w:rsidRDefault="00E64FEF" w:rsidP="00CC4D44">
      <w:pPr>
        <w:tabs>
          <w:tab w:val="left" w:pos="567"/>
        </w:tabs>
        <w:jc w:val="center"/>
        <w:rPr>
          <w:rFonts w:ascii="Arial" w:hAnsi="Arial" w:cs="Arial"/>
          <w:sz w:val="22"/>
          <w:szCs w:val="22"/>
        </w:rPr>
      </w:pPr>
      <w:r w:rsidRPr="002679EB">
        <w:rPr>
          <w:rFonts w:ascii="Arial" w:hAnsi="Arial" w:cs="Arial"/>
          <w:b/>
          <w:sz w:val="22"/>
        </w:rPr>
        <w:t>V. URAVNOTEŽENJE PRORAČUNA I PRERASPODJELA SREDSTAVA PRORAČUNA</w:t>
      </w:r>
    </w:p>
    <w:p w14:paraId="501B4C63" w14:textId="77777777" w:rsidR="00D9071A" w:rsidRPr="002679EB" w:rsidRDefault="00D9071A" w:rsidP="00CC4D44">
      <w:pPr>
        <w:tabs>
          <w:tab w:val="left" w:pos="567"/>
        </w:tabs>
        <w:jc w:val="both"/>
        <w:rPr>
          <w:rFonts w:ascii="Arial" w:hAnsi="Arial" w:cs="Arial"/>
          <w:sz w:val="22"/>
          <w:szCs w:val="22"/>
        </w:rPr>
      </w:pPr>
    </w:p>
    <w:p w14:paraId="424E5A1E" w14:textId="77777777" w:rsidR="00427D55" w:rsidRPr="002679EB" w:rsidRDefault="00427D55"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2</w:t>
      </w:r>
      <w:r w:rsidR="00EF7015" w:rsidRPr="002679EB">
        <w:rPr>
          <w:rFonts w:ascii="Arial" w:hAnsi="Arial" w:cs="Arial"/>
          <w:sz w:val="22"/>
          <w:szCs w:val="22"/>
        </w:rPr>
        <w:t>7</w:t>
      </w:r>
      <w:r w:rsidRPr="002679EB">
        <w:rPr>
          <w:rFonts w:ascii="Arial" w:hAnsi="Arial" w:cs="Arial"/>
          <w:sz w:val="22"/>
          <w:szCs w:val="22"/>
        </w:rPr>
        <w:t>.</w:t>
      </w:r>
    </w:p>
    <w:p w14:paraId="52E3F6CE" w14:textId="77777777" w:rsidR="0044178F" w:rsidRPr="002679EB" w:rsidRDefault="0044178F" w:rsidP="00CC4D44">
      <w:pPr>
        <w:tabs>
          <w:tab w:val="left" w:pos="567"/>
        </w:tabs>
        <w:jc w:val="center"/>
        <w:rPr>
          <w:rFonts w:ascii="Arial" w:hAnsi="Arial" w:cs="Arial"/>
          <w:sz w:val="22"/>
          <w:szCs w:val="22"/>
        </w:rPr>
      </w:pPr>
    </w:p>
    <w:p w14:paraId="0E8028BC" w14:textId="05CB904A" w:rsidR="0044178F" w:rsidRPr="002679EB" w:rsidRDefault="0044178F"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w:t>
      </w:r>
      <w:r w:rsidR="002B5BF3" w:rsidRPr="002679EB">
        <w:rPr>
          <w:rFonts w:ascii="Arial" w:hAnsi="Arial" w:cs="Arial"/>
          <w:sz w:val="22"/>
          <w:szCs w:val="22"/>
        </w:rPr>
        <w:t>najduže</w:t>
      </w:r>
      <w:r w:rsidRPr="002679EB">
        <w:rPr>
          <w:rFonts w:ascii="Arial" w:hAnsi="Arial" w:cs="Arial"/>
          <w:sz w:val="22"/>
          <w:szCs w:val="22"/>
        </w:rPr>
        <w:t xml:space="preserve"> </w:t>
      </w:r>
      <w:r w:rsidR="002B5BF3" w:rsidRPr="002679EB">
        <w:rPr>
          <w:rFonts w:ascii="Arial" w:hAnsi="Arial" w:cs="Arial"/>
          <w:sz w:val="22"/>
          <w:szCs w:val="22"/>
        </w:rPr>
        <w:t>60</w:t>
      </w:r>
      <w:r w:rsidRPr="002679EB">
        <w:rPr>
          <w:rFonts w:ascii="Arial" w:hAnsi="Arial" w:cs="Arial"/>
          <w:sz w:val="22"/>
          <w:szCs w:val="22"/>
        </w:rPr>
        <w:t xml:space="preserve"> dana.</w:t>
      </w:r>
    </w:p>
    <w:p w14:paraId="65A77D5A" w14:textId="1C17763C" w:rsidR="00834FFE" w:rsidRPr="002679EB" w:rsidRDefault="00834FFE" w:rsidP="00CC4D44">
      <w:pPr>
        <w:tabs>
          <w:tab w:val="left" w:pos="567"/>
        </w:tabs>
        <w:autoSpaceDE w:val="0"/>
        <w:autoSpaceDN w:val="0"/>
        <w:adjustRightInd w:val="0"/>
        <w:ind w:firstLine="567"/>
        <w:jc w:val="both"/>
        <w:rPr>
          <w:rFonts w:ascii="Arial" w:hAnsi="Arial" w:cs="Arial"/>
          <w:sz w:val="22"/>
          <w:szCs w:val="22"/>
        </w:rPr>
      </w:pPr>
    </w:p>
    <w:p w14:paraId="1C021CA7" w14:textId="53AAC191" w:rsidR="002B5BF3" w:rsidRPr="002679EB" w:rsidRDefault="002B5BF3" w:rsidP="002B5BF3">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U razdoblju privremene obustave izvršavanja proračuna Općinski načelnik će:</w:t>
      </w:r>
    </w:p>
    <w:p w14:paraId="58D0C0E0" w14:textId="08D99FFC" w:rsidR="002B5BF3" w:rsidRPr="002679EB" w:rsidRDefault="002B5BF3" w:rsidP="002B5BF3">
      <w:pPr>
        <w:pStyle w:val="Odlomakpopisa"/>
        <w:numPr>
          <w:ilvl w:val="0"/>
          <w:numId w:val="13"/>
        </w:num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zaustaviti preuzimanje obveza i/ili</w:t>
      </w:r>
    </w:p>
    <w:p w14:paraId="1FDB293E" w14:textId="367B68B4" w:rsidR="002B5BF3" w:rsidRPr="002679EB" w:rsidRDefault="002B5BF3" w:rsidP="002B5BF3">
      <w:pPr>
        <w:pStyle w:val="Odlomakpopisa"/>
        <w:numPr>
          <w:ilvl w:val="0"/>
          <w:numId w:val="13"/>
        </w:num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predložiti produljenje ugovorenih rokova plaćanja u skladu s propisima i/ili</w:t>
      </w:r>
    </w:p>
    <w:p w14:paraId="376C95E9" w14:textId="6CBBEDB0" w:rsidR="002B5BF3" w:rsidRPr="002679EB" w:rsidRDefault="002B5BF3" w:rsidP="002B5BF3">
      <w:pPr>
        <w:pStyle w:val="Odlomakpopisa"/>
        <w:numPr>
          <w:ilvl w:val="0"/>
          <w:numId w:val="13"/>
        </w:num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zaustaviti preraspodjelu proračunskih sredstava.</w:t>
      </w:r>
    </w:p>
    <w:p w14:paraId="009A68F6" w14:textId="36DB4E87" w:rsidR="002B5BF3" w:rsidRPr="002679EB" w:rsidRDefault="002B5BF3" w:rsidP="002B5BF3">
      <w:pPr>
        <w:tabs>
          <w:tab w:val="left" w:pos="567"/>
        </w:tabs>
        <w:autoSpaceDE w:val="0"/>
        <w:autoSpaceDN w:val="0"/>
        <w:adjustRightInd w:val="0"/>
        <w:jc w:val="both"/>
        <w:rPr>
          <w:rFonts w:ascii="Arial" w:hAnsi="Arial" w:cs="Arial"/>
          <w:sz w:val="22"/>
          <w:szCs w:val="22"/>
        </w:rPr>
      </w:pPr>
    </w:p>
    <w:p w14:paraId="16605B26" w14:textId="37F53BC9" w:rsidR="0056643F" w:rsidRPr="002679EB" w:rsidRDefault="0056643F"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 xml:space="preserve">Općinski načelnik može, uz mjere iz stavka 2. ovog članka, donijeti odluku da proračunski korisnici moraju prethodno dobiti suglasnost Upravnog odjela za proračun i financije za sklapanje ugovora. </w:t>
      </w:r>
    </w:p>
    <w:p w14:paraId="56034E62" w14:textId="77777777" w:rsidR="0056643F" w:rsidRPr="002679EB" w:rsidRDefault="0056643F" w:rsidP="002B5BF3">
      <w:pPr>
        <w:tabs>
          <w:tab w:val="left" w:pos="567"/>
        </w:tabs>
        <w:autoSpaceDE w:val="0"/>
        <w:autoSpaceDN w:val="0"/>
        <w:adjustRightInd w:val="0"/>
        <w:jc w:val="both"/>
        <w:rPr>
          <w:rFonts w:ascii="Arial" w:hAnsi="Arial" w:cs="Arial"/>
          <w:sz w:val="22"/>
          <w:szCs w:val="22"/>
        </w:rPr>
      </w:pPr>
    </w:p>
    <w:p w14:paraId="03F9C995" w14:textId="357A8B61" w:rsidR="002B5BF3" w:rsidRPr="002679EB" w:rsidRDefault="002B5BF3"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r>
      <w:r w:rsidR="0056643F" w:rsidRPr="002679EB">
        <w:rPr>
          <w:rFonts w:ascii="Arial" w:hAnsi="Arial" w:cs="Arial"/>
          <w:sz w:val="22"/>
          <w:szCs w:val="22"/>
        </w:rPr>
        <w:t>Upravni odjel za proračun i financije izrađuje prijedlog mjera privremene obustave izvršavanja, uz sudjelovanje upravnih tijela na razini razdjela organizacijske klasifikacije.</w:t>
      </w:r>
    </w:p>
    <w:p w14:paraId="3941C754" w14:textId="2B88B91C" w:rsidR="0056643F" w:rsidRPr="002679EB" w:rsidRDefault="0056643F" w:rsidP="002B5BF3">
      <w:pPr>
        <w:tabs>
          <w:tab w:val="left" w:pos="567"/>
        </w:tabs>
        <w:autoSpaceDE w:val="0"/>
        <w:autoSpaceDN w:val="0"/>
        <w:adjustRightInd w:val="0"/>
        <w:jc w:val="both"/>
        <w:rPr>
          <w:rFonts w:ascii="Arial" w:hAnsi="Arial" w:cs="Arial"/>
          <w:sz w:val="22"/>
          <w:szCs w:val="22"/>
        </w:rPr>
      </w:pPr>
    </w:p>
    <w:p w14:paraId="3732279C" w14:textId="6DD58F08" w:rsidR="0056643F" w:rsidRPr="002679EB" w:rsidRDefault="0056643F"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Ako se proračun ne može uravnotežiti za vrijeme provođenja mjera privremene obustave izvršavanja općinskog proračuna, Općinski načelnik je dužan najkasnije 15 dana prije isteka roka za privremenu obustavu izvršavanja proračuna predložiti izmjene i dopune proračuna.</w:t>
      </w:r>
    </w:p>
    <w:p w14:paraId="34DD0B0F" w14:textId="1EFE20AF" w:rsidR="0056643F" w:rsidRPr="002679EB" w:rsidRDefault="0056643F" w:rsidP="002B5BF3">
      <w:pPr>
        <w:tabs>
          <w:tab w:val="left" w:pos="567"/>
        </w:tabs>
        <w:autoSpaceDE w:val="0"/>
        <w:autoSpaceDN w:val="0"/>
        <w:adjustRightInd w:val="0"/>
        <w:jc w:val="both"/>
        <w:rPr>
          <w:rFonts w:ascii="Arial" w:hAnsi="Arial" w:cs="Arial"/>
          <w:sz w:val="22"/>
          <w:szCs w:val="22"/>
        </w:rPr>
      </w:pPr>
    </w:p>
    <w:p w14:paraId="16389213" w14:textId="5537E074" w:rsidR="0056643F" w:rsidRPr="002679EB" w:rsidRDefault="0056643F"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lastRenderedPageBreak/>
        <w:tab/>
        <w:t>Tijekom razdoblja usvajanja izmjena i dopuna proračuna, Općinski načelnik može, na prijedlog Upravnog odjela za proračun i financije, ponovno obustaviti izvršenje pojedinih rashoda i/ili izdataka.</w:t>
      </w:r>
    </w:p>
    <w:p w14:paraId="5BAAA771" w14:textId="3CE68A12" w:rsidR="0056643F" w:rsidRPr="002679EB" w:rsidRDefault="0056643F" w:rsidP="002B5BF3">
      <w:pPr>
        <w:tabs>
          <w:tab w:val="left" w:pos="567"/>
        </w:tabs>
        <w:autoSpaceDE w:val="0"/>
        <w:autoSpaceDN w:val="0"/>
        <w:adjustRightInd w:val="0"/>
        <w:jc w:val="both"/>
        <w:rPr>
          <w:rFonts w:ascii="Arial" w:hAnsi="Arial" w:cs="Arial"/>
          <w:sz w:val="22"/>
          <w:szCs w:val="22"/>
        </w:rPr>
      </w:pPr>
    </w:p>
    <w:p w14:paraId="28E6C5F5" w14:textId="7771AF62" w:rsidR="0056643F" w:rsidRPr="002679EB" w:rsidRDefault="0056643F" w:rsidP="0056643F">
      <w:pPr>
        <w:tabs>
          <w:tab w:val="left" w:pos="567"/>
        </w:tabs>
        <w:jc w:val="center"/>
        <w:rPr>
          <w:rFonts w:ascii="Arial" w:hAnsi="Arial" w:cs="Arial"/>
          <w:sz w:val="22"/>
          <w:szCs w:val="22"/>
        </w:rPr>
      </w:pPr>
      <w:r w:rsidRPr="002679EB">
        <w:rPr>
          <w:rFonts w:ascii="Arial" w:hAnsi="Arial" w:cs="Arial"/>
          <w:sz w:val="22"/>
          <w:szCs w:val="22"/>
        </w:rPr>
        <w:t>Članak 2</w:t>
      </w:r>
      <w:r w:rsidR="00C55B67" w:rsidRPr="002679EB">
        <w:rPr>
          <w:rFonts w:ascii="Arial" w:hAnsi="Arial" w:cs="Arial"/>
          <w:sz w:val="22"/>
          <w:szCs w:val="22"/>
        </w:rPr>
        <w:t>8.</w:t>
      </w:r>
    </w:p>
    <w:p w14:paraId="734B9D37" w14:textId="459BAD4A" w:rsidR="0056643F" w:rsidRPr="002679EB" w:rsidRDefault="0056643F" w:rsidP="002B5BF3">
      <w:pPr>
        <w:tabs>
          <w:tab w:val="left" w:pos="567"/>
        </w:tabs>
        <w:autoSpaceDE w:val="0"/>
        <w:autoSpaceDN w:val="0"/>
        <w:adjustRightInd w:val="0"/>
        <w:jc w:val="both"/>
        <w:rPr>
          <w:rFonts w:ascii="Arial" w:hAnsi="Arial" w:cs="Arial"/>
          <w:sz w:val="22"/>
          <w:szCs w:val="22"/>
        </w:rPr>
      </w:pPr>
    </w:p>
    <w:p w14:paraId="0053B772" w14:textId="1852499C" w:rsidR="0056643F" w:rsidRPr="002679EB" w:rsidRDefault="00262A79"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U slučaju nastupa posebnih okolnosti, tijekom izvršavanja proračuna, općinski načelnik može donositi odluke kojima se osiguravaju sredstva za financiranje mjera i aktivnosti vezanih za te posebne okolnosti, uključujući i odluke o preraspodjelama, bez ograničenja odnosno u postotku većem od propisanog Zakonom o proračunu.</w:t>
      </w:r>
    </w:p>
    <w:p w14:paraId="27DEB3C0" w14:textId="25A28A91" w:rsidR="00262A79" w:rsidRPr="002679EB" w:rsidRDefault="00262A79" w:rsidP="002B5BF3">
      <w:pPr>
        <w:tabs>
          <w:tab w:val="left" w:pos="567"/>
        </w:tabs>
        <w:autoSpaceDE w:val="0"/>
        <w:autoSpaceDN w:val="0"/>
        <w:adjustRightInd w:val="0"/>
        <w:jc w:val="both"/>
        <w:rPr>
          <w:rFonts w:ascii="Arial" w:hAnsi="Arial" w:cs="Arial"/>
          <w:sz w:val="22"/>
          <w:szCs w:val="22"/>
        </w:rPr>
      </w:pPr>
    </w:p>
    <w:p w14:paraId="67AAB0E5" w14:textId="0A70EC64" w:rsidR="00262A79" w:rsidRPr="002679EB" w:rsidRDefault="00262A79"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aktivnosti ili uzrokuje znatnu gospodarsku štetu.</w:t>
      </w:r>
    </w:p>
    <w:p w14:paraId="29295D46" w14:textId="32EBFF97" w:rsidR="00262A79" w:rsidRPr="002679EB" w:rsidRDefault="00262A79" w:rsidP="002B5BF3">
      <w:pPr>
        <w:tabs>
          <w:tab w:val="left" w:pos="567"/>
        </w:tabs>
        <w:autoSpaceDE w:val="0"/>
        <w:autoSpaceDN w:val="0"/>
        <w:adjustRightInd w:val="0"/>
        <w:jc w:val="both"/>
        <w:rPr>
          <w:rFonts w:ascii="Arial" w:hAnsi="Arial" w:cs="Arial"/>
          <w:sz w:val="22"/>
          <w:szCs w:val="22"/>
        </w:rPr>
      </w:pPr>
    </w:p>
    <w:p w14:paraId="22B92527" w14:textId="11A16AA2" w:rsidR="00262A79" w:rsidRPr="002679EB" w:rsidRDefault="00262A79"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Nastup posebnih okolnosti iz stavka 1. ovoga članka utvrđuje Općinsko vijeće posebnom odlukom u kojoj određuje i rok trajanja odluke o nastupu posebnih okolnosti.</w:t>
      </w:r>
    </w:p>
    <w:p w14:paraId="788487DD" w14:textId="0F5D2046" w:rsidR="00262A79" w:rsidRPr="002679EB" w:rsidRDefault="00262A79" w:rsidP="002B5BF3">
      <w:pPr>
        <w:tabs>
          <w:tab w:val="left" w:pos="567"/>
        </w:tabs>
        <w:autoSpaceDE w:val="0"/>
        <w:autoSpaceDN w:val="0"/>
        <w:adjustRightInd w:val="0"/>
        <w:jc w:val="both"/>
        <w:rPr>
          <w:rFonts w:ascii="Arial" w:hAnsi="Arial" w:cs="Arial"/>
          <w:sz w:val="22"/>
          <w:szCs w:val="22"/>
        </w:rPr>
      </w:pPr>
    </w:p>
    <w:p w14:paraId="02ABE1FE" w14:textId="29E86465" w:rsidR="00262A79" w:rsidRPr="002679EB" w:rsidRDefault="00262A79" w:rsidP="002B5BF3">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Općinski načelnik je dužan izvještavati Općinsko vijeće o svim odlukama koje se donose u skladu sa stavkom 1. ovoga članka te o njihovoj primjeni.</w:t>
      </w:r>
    </w:p>
    <w:p w14:paraId="5972FB9E" w14:textId="77777777" w:rsidR="0044178F" w:rsidRPr="002679EB" w:rsidRDefault="0044178F" w:rsidP="00CC4D44">
      <w:pPr>
        <w:tabs>
          <w:tab w:val="left" w:pos="567"/>
        </w:tabs>
        <w:jc w:val="center"/>
        <w:rPr>
          <w:rFonts w:ascii="Arial" w:hAnsi="Arial" w:cs="Arial"/>
          <w:sz w:val="22"/>
          <w:szCs w:val="22"/>
        </w:rPr>
      </w:pPr>
    </w:p>
    <w:p w14:paraId="2B2BB45E" w14:textId="57229096" w:rsidR="00427D55" w:rsidRPr="002679EB" w:rsidRDefault="00427D55"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355346" w:rsidRPr="002679EB">
        <w:rPr>
          <w:rFonts w:ascii="Arial" w:hAnsi="Arial" w:cs="Arial"/>
          <w:sz w:val="22"/>
          <w:szCs w:val="22"/>
        </w:rPr>
        <w:t>2</w:t>
      </w:r>
      <w:r w:rsidR="00C55B67" w:rsidRPr="002679EB">
        <w:rPr>
          <w:rFonts w:ascii="Arial" w:hAnsi="Arial" w:cs="Arial"/>
          <w:sz w:val="22"/>
          <w:szCs w:val="22"/>
        </w:rPr>
        <w:t>9</w:t>
      </w:r>
      <w:r w:rsidRPr="002679EB">
        <w:rPr>
          <w:rFonts w:ascii="Arial" w:hAnsi="Arial" w:cs="Arial"/>
          <w:sz w:val="22"/>
          <w:szCs w:val="22"/>
        </w:rPr>
        <w:t>.</w:t>
      </w:r>
    </w:p>
    <w:p w14:paraId="46B33711" w14:textId="50EA3A3B" w:rsidR="00427D55" w:rsidRPr="002679EB" w:rsidRDefault="00427D55" w:rsidP="00CC4D44">
      <w:pPr>
        <w:tabs>
          <w:tab w:val="left" w:pos="567"/>
        </w:tabs>
        <w:jc w:val="both"/>
        <w:rPr>
          <w:rFonts w:ascii="Arial" w:hAnsi="Arial" w:cs="Arial"/>
          <w:sz w:val="22"/>
          <w:szCs w:val="22"/>
        </w:rPr>
      </w:pPr>
    </w:p>
    <w:p w14:paraId="44C8BC14" w14:textId="7E2860C7" w:rsidR="003207A4" w:rsidRPr="002679EB" w:rsidRDefault="003207A4" w:rsidP="00CC4D44">
      <w:pPr>
        <w:tabs>
          <w:tab w:val="left" w:pos="567"/>
        </w:tabs>
        <w:jc w:val="both"/>
        <w:rPr>
          <w:rFonts w:ascii="Arial" w:hAnsi="Arial" w:cs="Arial"/>
          <w:sz w:val="22"/>
          <w:szCs w:val="22"/>
        </w:rPr>
      </w:pPr>
      <w:r w:rsidRPr="002679EB">
        <w:rPr>
          <w:rFonts w:ascii="Arial" w:hAnsi="Arial" w:cs="Arial"/>
          <w:sz w:val="22"/>
          <w:szCs w:val="22"/>
        </w:rPr>
        <w:tab/>
        <w:t>Rashodi i izdaci proračuna mogu se preraspodijeliti najviše do 5% na razini skupine ekonomske klasifikacije koju donosi Općinsko vijeće koja se umanjuje i to unutar izvora financiranja opći prihodi i primici i unutar izvora financiranja namjenski primici.</w:t>
      </w:r>
    </w:p>
    <w:p w14:paraId="6E15B32B" w14:textId="518762A5" w:rsidR="003207A4" w:rsidRPr="002679EB" w:rsidRDefault="003207A4" w:rsidP="00CC4D44">
      <w:pPr>
        <w:tabs>
          <w:tab w:val="left" w:pos="567"/>
        </w:tabs>
        <w:jc w:val="both"/>
        <w:rPr>
          <w:rFonts w:ascii="Arial" w:hAnsi="Arial" w:cs="Arial"/>
          <w:sz w:val="22"/>
          <w:szCs w:val="22"/>
        </w:rPr>
      </w:pPr>
    </w:p>
    <w:p w14:paraId="51E02EAE" w14:textId="1584A698" w:rsidR="003207A4" w:rsidRPr="002679EB" w:rsidRDefault="003207A4" w:rsidP="00CC4D44">
      <w:pPr>
        <w:tabs>
          <w:tab w:val="left" w:pos="567"/>
        </w:tabs>
        <w:jc w:val="both"/>
        <w:rPr>
          <w:rFonts w:ascii="Arial" w:hAnsi="Arial" w:cs="Arial"/>
          <w:sz w:val="22"/>
          <w:szCs w:val="22"/>
        </w:rPr>
      </w:pPr>
      <w:r w:rsidRPr="002679EB">
        <w:rPr>
          <w:rFonts w:ascii="Arial" w:hAnsi="Arial" w:cs="Arial"/>
          <w:sz w:val="22"/>
          <w:szCs w:val="22"/>
        </w:rPr>
        <w:tab/>
        <w:t>Iznimno od stavka 1. ovoga članka, preraspodjela sredstava unutar izvora financiranja opći prihodi i primici može se izvršiti najviše do 15% na razini skupine ekonomske klasifikacije koju donosi općinsko vijeće ako se time osigurava povećanje sredstava učešća Općine ili njenih proračunskih korisnika za financiranje projekata koji se sufinanciraju iz sredstava Europske unije.</w:t>
      </w:r>
    </w:p>
    <w:p w14:paraId="1CF7E4B8" w14:textId="6D0E35F7" w:rsidR="003207A4" w:rsidRPr="002679EB" w:rsidRDefault="003207A4" w:rsidP="00CC4D44">
      <w:pPr>
        <w:tabs>
          <w:tab w:val="left" w:pos="567"/>
        </w:tabs>
        <w:jc w:val="both"/>
        <w:rPr>
          <w:rFonts w:ascii="Arial" w:hAnsi="Arial" w:cs="Arial"/>
          <w:sz w:val="22"/>
          <w:szCs w:val="22"/>
        </w:rPr>
      </w:pPr>
    </w:p>
    <w:p w14:paraId="55F33459" w14:textId="115FAE73" w:rsidR="003207A4" w:rsidRPr="002679EB" w:rsidRDefault="003207A4" w:rsidP="00CC4D44">
      <w:pPr>
        <w:tabs>
          <w:tab w:val="left" w:pos="567"/>
        </w:tabs>
        <w:jc w:val="both"/>
        <w:rPr>
          <w:rFonts w:ascii="Arial" w:hAnsi="Arial" w:cs="Arial"/>
          <w:sz w:val="22"/>
          <w:szCs w:val="22"/>
        </w:rPr>
      </w:pPr>
      <w:r w:rsidRPr="002679EB">
        <w:rPr>
          <w:rFonts w:ascii="Arial" w:hAnsi="Arial" w:cs="Arial"/>
          <w:sz w:val="22"/>
          <w:szCs w:val="22"/>
        </w:rPr>
        <w:tab/>
        <w:t xml:space="preserve">Iznimno od odredbe stavka 1. ovoga članka, sredstva učešća Općine ili njenih proračunskih korisnika planirana u proračunu za financiranje projekata koji se sufinanciraju iz sredstava Europske unije iz izvora opći prihodi i primici, te sredstva za financiranje projekata koja se refundiraju iz pomoći </w:t>
      </w:r>
      <w:r w:rsidR="008962B7" w:rsidRPr="002679EB">
        <w:rPr>
          <w:rFonts w:ascii="Arial" w:hAnsi="Arial" w:cs="Arial"/>
          <w:sz w:val="22"/>
          <w:szCs w:val="22"/>
        </w:rPr>
        <w:t>Europske unije mogu se preraspodjeljivati:</w:t>
      </w:r>
    </w:p>
    <w:p w14:paraId="1EB420C2" w14:textId="1EEBFAC7" w:rsidR="008962B7" w:rsidRPr="002679EB" w:rsidRDefault="008962B7" w:rsidP="008962B7">
      <w:pPr>
        <w:pStyle w:val="Odlomakpopisa"/>
        <w:numPr>
          <w:ilvl w:val="0"/>
          <w:numId w:val="13"/>
        </w:numPr>
        <w:tabs>
          <w:tab w:val="left" w:pos="567"/>
        </w:tabs>
        <w:jc w:val="both"/>
        <w:rPr>
          <w:rFonts w:ascii="Arial" w:hAnsi="Arial" w:cs="Arial"/>
          <w:sz w:val="22"/>
          <w:szCs w:val="22"/>
        </w:rPr>
      </w:pPr>
      <w:r w:rsidRPr="002679EB">
        <w:rPr>
          <w:rFonts w:ascii="Arial" w:hAnsi="Arial" w:cs="Arial"/>
          <w:sz w:val="22"/>
          <w:szCs w:val="22"/>
        </w:rPr>
        <w:t>bez ograničenja unutar istog razdjela organizacijske klasifikacije,</w:t>
      </w:r>
    </w:p>
    <w:p w14:paraId="2F28A17E" w14:textId="77777777" w:rsidR="008962B7" w:rsidRPr="002679EB" w:rsidRDefault="008962B7" w:rsidP="008962B7">
      <w:pPr>
        <w:pStyle w:val="Odlomakpopisa"/>
        <w:numPr>
          <w:ilvl w:val="0"/>
          <w:numId w:val="13"/>
        </w:numPr>
        <w:tabs>
          <w:tab w:val="left" w:pos="567"/>
        </w:tabs>
        <w:jc w:val="both"/>
        <w:rPr>
          <w:rFonts w:ascii="Arial" w:hAnsi="Arial" w:cs="Arial"/>
          <w:sz w:val="22"/>
          <w:szCs w:val="22"/>
        </w:rPr>
      </w:pPr>
      <w:r w:rsidRPr="002679EB">
        <w:rPr>
          <w:rFonts w:ascii="Arial" w:hAnsi="Arial" w:cs="Arial"/>
          <w:sz w:val="22"/>
          <w:szCs w:val="22"/>
        </w:rPr>
        <w:t>najviše do 15% između projekata različitih razdjela organizacijske klasifikacije.</w:t>
      </w:r>
    </w:p>
    <w:p w14:paraId="4B8D861E" w14:textId="77777777" w:rsidR="008962B7" w:rsidRPr="002679EB" w:rsidRDefault="008962B7" w:rsidP="009E5530">
      <w:pPr>
        <w:pStyle w:val="Odlomakpopisa"/>
        <w:tabs>
          <w:tab w:val="left" w:pos="567"/>
        </w:tabs>
        <w:ind w:left="927"/>
        <w:jc w:val="both"/>
        <w:rPr>
          <w:rFonts w:ascii="Arial" w:hAnsi="Arial" w:cs="Arial"/>
          <w:sz w:val="22"/>
          <w:szCs w:val="22"/>
        </w:rPr>
      </w:pPr>
    </w:p>
    <w:p w14:paraId="11F51C82" w14:textId="49377C88" w:rsidR="008962B7" w:rsidRPr="002679EB" w:rsidRDefault="008962B7" w:rsidP="008962B7">
      <w:pPr>
        <w:tabs>
          <w:tab w:val="left" w:pos="567"/>
        </w:tabs>
        <w:jc w:val="both"/>
        <w:rPr>
          <w:rFonts w:ascii="Arial" w:hAnsi="Arial" w:cs="Arial"/>
          <w:sz w:val="22"/>
          <w:szCs w:val="22"/>
        </w:rPr>
      </w:pPr>
      <w:r w:rsidRPr="002679EB">
        <w:rPr>
          <w:rFonts w:ascii="Arial" w:hAnsi="Arial" w:cs="Arial"/>
          <w:sz w:val="22"/>
          <w:szCs w:val="22"/>
        </w:rPr>
        <w:tab/>
        <w:t>Iznimno od stavka 1. ovoga članka, sredstva za otplatu glavnice i kamata duga i općinskih jamstava, negativne tečajne razlike i razlike zbog primjene valutne klauzule mogu se, tijekom proračunske godine osiguravati preraspodjelom bez ograničenja.</w:t>
      </w:r>
    </w:p>
    <w:p w14:paraId="69EB2EF8" w14:textId="7E75DA39" w:rsidR="008962B7" w:rsidRPr="002679EB" w:rsidRDefault="008962B7" w:rsidP="008962B7">
      <w:pPr>
        <w:tabs>
          <w:tab w:val="left" w:pos="567"/>
        </w:tabs>
        <w:jc w:val="both"/>
        <w:rPr>
          <w:rFonts w:ascii="Arial" w:hAnsi="Arial" w:cs="Arial"/>
          <w:sz w:val="22"/>
          <w:szCs w:val="22"/>
        </w:rPr>
      </w:pPr>
    </w:p>
    <w:p w14:paraId="0A41BFC3" w14:textId="47746F69" w:rsidR="008962B7" w:rsidRPr="002679EB" w:rsidRDefault="008962B7" w:rsidP="008962B7">
      <w:pPr>
        <w:tabs>
          <w:tab w:val="left" w:pos="567"/>
        </w:tabs>
        <w:jc w:val="both"/>
        <w:rPr>
          <w:rFonts w:ascii="Arial" w:hAnsi="Arial" w:cs="Arial"/>
          <w:sz w:val="22"/>
          <w:szCs w:val="22"/>
        </w:rPr>
      </w:pPr>
      <w:r w:rsidRPr="002679EB">
        <w:rPr>
          <w:rFonts w:ascii="Arial" w:hAnsi="Arial" w:cs="Arial"/>
          <w:sz w:val="22"/>
          <w:szCs w:val="22"/>
        </w:rPr>
        <w:tab/>
        <w:t xml:space="preserve">Obrazloženi zahtjev </w:t>
      </w:r>
      <w:r w:rsidR="00725AF4" w:rsidRPr="002679EB">
        <w:rPr>
          <w:rFonts w:ascii="Arial" w:hAnsi="Arial" w:cs="Arial"/>
          <w:sz w:val="22"/>
          <w:szCs w:val="22"/>
        </w:rPr>
        <w:t>kojim se dokazuje opravdanost razloga za dodatnim sredstvima na proračunskoj stavci koja se povećava</w:t>
      </w:r>
      <w:r w:rsidRPr="002679EB">
        <w:rPr>
          <w:rFonts w:ascii="Arial" w:hAnsi="Arial" w:cs="Arial"/>
          <w:sz w:val="22"/>
          <w:szCs w:val="22"/>
        </w:rPr>
        <w:t xml:space="preserve"> proračunski nadležno upravno tijelo dostavlja Općinskom načelniku putem Upravnog odjela za proračun i financije.</w:t>
      </w:r>
    </w:p>
    <w:p w14:paraId="12C019E4" w14:textId="6EADED4F" w:rsidR="008962B7" w:rsidRPr="002679EB" w:rsidRDefault="008962B7" w:rsidP="008962B7">
      <w:pPr>
        <w:tabs>
          <w:tab w:val="left" w:pos="567"/>
        </w:tabs>
        <w:jc w:val="both"/>
        <w:rPr>
          <w:rFonts w:ascii="Arial" w:hAnsi="Arial" w:cs="Arial"/>
          <w:sz w:val="22"/>
          <w:szCs w:val="22"/>
        </w:rPr>
      </w:pPr>
    </w:p>
    <w:p w14:paraId="2175D35B" w14:textId="13A967A7" w:rsidR="008962B7" w:rsidRPr="002679EB" w:rsidRDefault="008962B7" w:rsidP="008962B7">
      <w:pPr>
        <w:tabs>
          <w:tab w:val="left" w:pos="567"/>
        </w:tabs>
        <w:jc w:val="both"/>
        <w:rPr>
          <w:rFonts w:ascii="Arial" w:hAnsi="Arial" w:cs="Arial"/>
          <w:sz w:val="22"/>
          <w:szCs w:val="22"/>
        </w:rPr>
      </w:pPr>
      <w:r w:rsidRPr="002679EB">
        <w:rPr>
          <w:rFonts w:ascii="Arial" w:hAnsi="Arial" w:cs="Arial"/>
          <w:sz w:val="22"/>
          <w:szCs w:val="22"/>
        </w:rPr>
        <w:tab/>
        <w:t xml:space="preserve">Sredstva iz stavka 2. i 3. ovoga članka mogu se preraspodjelom osigurati za naknadno utvrđene aktivnosti i/ili projekte i/ili stavke na razini skupine ekonomske klasifikacije. </w:t>
      </w:r>
    </w:p>
    <w:p w14:paraId="64FA3015" w14:textId="6D137B3B" w:rsidR="00725AF4" w:rsidRPr="002679EB" w:rsidRDefault="00725AF4" w:rsidP="008962B7">
      <w:pPr>
        <w:tabs>
          <w:tab w:val="left" w:pos="567"/>
        </w:tabs>
        <w:jc w:val="both"/>
        <w:rPr>
          <w:rFonts w:ascii="Arial" w:hAnsi="Arial" w:cs="Arial"/>
          <w:sz w:val="22"/>
          <w:szCs w:val="22"/>
        </w:rPr>
      </w:pPr>
    </w:p>
    <w:p w14:paraId="1F6B6BF7" w14:textId="038F9BCD" w:rsidR="00725AF4" w:rsidRPr="002679EB" w:rsidRDefault="00725AF4" w:rsidP="008962B7">
      <w:pPr>
        <w:tabs>
          <w:tab w:val="left" w:pos="567"/>
        </w:tabs>
        <w:jc w:val="both"/>
        <w:rPr>
          <w:rFonts w:ascii="Arial" w:hAnsi="Arial" w:cs="Arial"/>
          <w:sz w:val="22"/>
          <w:szCs w:val="22"/>
        </w:rPr>
      </w:pPr>
      <w:r w:rsidRPr="002679EB">
        <w:rPr>
          <w:rFonts w:ascii="Arial" w:hAnsi="Arial" w:cs="Arial"/>
          <w:sz w:val="22"/>
          <w:szCs w:val="22"/>
        </w:rPr>
        <w:tab/>
        <w:t>Sredstva u proračunu se mogu preraspodjeljivati isključivo u planu za tekuću godinu.</w:t>
      </w:r>
    </w:p>
    <w:p w14:paraId="3758CAC2" w14:textId="646752A9" w:rsidR="00725AF4" w:rsidRPr="002679EB" w:rsidRDefault="00725AF4" w:rsidP="008962B7">
      <w:pPr>
        <w:tabs>
          <w:tab w:val="left" w:pos="567"/>
        </w:tabs>
        <w:jc w:val="both"/>
        <w:rPr>
          <w:rFonts w:ascii="Arial" w:hAnsi="Arial" w:cs="Arial"/>
          <w:sz w:val="22"/>
          <w:szCs w:val="22"/>
        </w:rPr>
      </w:pPr>
    </w:p>
    <w:p w14:paraId="6ADB0398" w14:textId="0216D3A1" w:rsidR="00725AF4" w:rsidRPr="002679EB" w:rsidRDefault="00725AF4" w:rsidP="008962B7">
      <w:pPr>
        <w:tabs>
          <w:tab w:val="left" w:pos="567"/>
        </w:tabs>
        <w:jc w:val="both"/>
        <w:rPr>
          <w:rFonts w:ascii="Arial" w:hAnsi="Arial" w:cs="Arial"/>
          <w:sz w:val="22"/>
          <w:szCs w:val="22"/>
        </w:rPr>
      </w:pPr>
      <w:r w:rsidRPr="002679EB">
        <w:rPr>
          <w:rFonts w:ascii="Arial" w:hAnsi="Arial" w:cs="Arial"/>
          <w:sz w:val="22"/>
          <w:szCs w:val="22"/>
        </w:rPr>
        <w:tab/>
        <w:t>Sredstva se ne mogu preraspodjeljivati između Računa prihoda i rashoda i Računa financiranja.</w:t>
      </w:r>
    </w:p>
    <w:p w14:paraId="40C18036" w14:textId="5A605E5A" w:rsidR="00725AF4" w:rsidRPr="002679EB" w:rsidRDefault="00725AF4" w:rsidP="008962B7">
      <w:pPr>
        <w:tabs>
          <w:tab w:val="left" w:pos="567"/>
        </w:tabs>
        <w:jc w:val="both"/>
        <w:rPr>
          <w:rFonts w:ascii="Arial" w:hAnsi="Arial" w:cs="Arial"/>
          <w:sz w:val="22"/>
          <w:szCs w:val="22"/>
        </w:rPr>
      </w:pPr>
    </w:p>
    <w:p w14:paraId="3E107F28" w14:textId="44734CE0" w:rsidR="00725AF4" w:rsidRPr="002679EB" w:rsidRDefault="00725AF4" w:rsidP="008962B7">
      <w:pPr>
        <w:tabs>
          <w:tab w:val="left" w:pos="567"/>
        </w:tabs>
        <w:jc w:val="both"/>
        <w:rPr>
          <w:rFonts w:ascii="Arial" w:hAnsi="Arial" w:cs="Arial"/>
          <w:sz w:val="22"/>
          <w:szCs w:val="22"/>
        </w:rPr>
      </w:pPr>
      <w:r w:rsidRPr="002679EB">
        <w:rPr>
          <w:rFonts w:ascii="Arial" w:hAnsi="Arial" w:cs="Arial"/>
          <w:sz w:val="22"/>
          <w:szCs w:val="22"/>
        </w:rPr>
        <w:tab/>
        <w:t>O izvršenim preraspodjelama u proteklom razdoblju Općinski načelnik izvještava Općinsko vijeće u polugodišnjem i godišnjem izvještaju o izvršenju proračuna.</w:t>
      </w:r>
    </w:p>
    <w:p w14:paraId="0AC3F712" w14:textId="77777777" w:rsidR="00257C71" w:rsidRPr="002679EB" w:rsidRDefault="00257C71" w:rsidP="00CC4D44">
      <w:pPr>
        <w:tabs>
          <w:tab w:val="left" w:pos="567"/>
        </w:tabs>
        <w:jc w:val="both"/>
        <w:rPr>
          <w:rFonts w:ascii="Arial" w:hAnsi="Arial" w:cs="Arial"/>
          <w:sz w:val="22"/>
          <w:szCs w:val="22"/>
        </w:rPr>
      </w:pPr>
    </w:p>
    <w:p w14:paraId="1AEA30FA" w14:textId="61A63088" w:rsidR="004E1688" w:rsidRPr="002679EB" w:rsidRDefault="004E1688"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55B67" w:rsidRPr="002679EB">
        <w:rPr>
          <w:rFonts w:ascii="Arial" w:hAnsi="Arial" w:cs="Arial"/>
          <w:sz w:val="22"/>
          <w:szCs w:val="22"/>
        </w:rPr>
        <w:t>30</w:t>
      </w:r>
      <w:r w:rsidRPr="002679EB">
        <w:rPr>
          <w:rFonts w:ascii="Arial" w:hAnsi="Arial" w:cs="Arial"/>
          <w:sz w:val="22"/>
          <w:szCs w:val="22"/>
        </w:rPr>
        <w:t>.</w:t>
      </w:r>
    </w:p>
    <w:p w14:paraId="2565AC95" w14:textId="77777777" w:rsidR="004E1688" w:rsidRPr="002679EB" w:rsidRDefault="004E1688" w:rsidP="00CC4D44">
      <w:pPr>
        <w:tabs>
          <w:tab w:val="left" w:pos="567"/>
        </w:tabs>
        <w:jc w:val="both"/>
        <w:rPr>
          <w:rFonts w:ascii="Arial" w:hAnsi="Arial" w:cs="Arial"/>
          <w:sz w:val="22"/>
          <w:szCs w:val="22"/>
        </w:rPr>
      </w:pPr>
    </w:p>
    <w:p w14:paraId="489A87BA" w14:textId="77777777" w:rsidR="004E1688" w:rsidRPr="002679EB" w:rsidRDefault="00626A39" w:rsidP="00CC4D44">
      <w:pPr>
        <w:tabs>
          <w:tab w:val="left" w:pos="567"/>
        </w:tabs>
        <w:jc w:val="both"/>
        <w:rPr>
          <w:rFonts w:ascii="Arial" w:hAnsi="Arial" w:cs="Arial"/>
          <w:sz w:val="22"/>
          <w:szCs w:val="22"/>
        </w:rPr>
      </w:pPr>
      <w:r w:rsidRPr="002679EB">
        <w:rPr>
          <w:rFonts w:ascii="Arial" w:hAnsi="Arial" w:cs="Arial"/>
          <w:b/>
          <w:sz w:val="22"/>
          <w:szCs w:val="22"/>
        </w:rPr>
        <w:lastRenderedPageBreak/>
        <w:tab/>
        <w:t>Financijski plan</w:t>
      </w:r>
      <w:r w:rsidRPr="002679EB">
        <w:rPr>
          <w:rFonts w:ascii="Arial" w:hAnsi="Arial" w:cs="Arial"/>
          <w:sz w:val="22"/>
          <w:szCs w:val="22"/>
        </w:rPr>
        <w:t xml:space="preserve"> je akt proračunskog korisnika kojim su utvrđeni njegovi prihodi i primici te rashodi i izdaci u skladu s proračunskim klasifikacijama.</w:t>
      </w:r>
    </w:p>
    <w:p w14:paraId="6B55BBDD" w14:textId="77777777" w:rsidR="00626A39" w:rsidRPr="002679EB" w:rsidRDefault="00626A39" w:rsidP="00CC4D44">
      <w:pPr>
        <w:tabs>
          <w:tab w:val="left" w:pos="567"/>
        </w:tabs>
        <w:jc w:val="both"/>
        <w:rPr>
          <w:rFonts w:ascii="Arial" w:hAnsi="Arial" w:cs="Arial"/>
          <w:sz w:val="22"/>
          <w:szCs w:val="22"/>
        </w:rPr>
      </w:pPr>
    </w:p>
    <w:p w14:paraId="5315108F" w14:textId="77777777" w:rsidR="00626A39" w:rsidRPr="002679EB" w:rsidRDefault="00626A39" w:rsidP="00CC4D44">
      <w:pPr>
        <w:tabs>
          <w:tab w:val="left" w:pos="567"/>
        </w:tabs>
        <w:jc w:val="both"/>
        <w:rPr>
          <w:rFonts w:ascii="Arial" w:hAnsi="Arial" w:cs="Arial"/>
          <w:sz w:val="22"/>
          <w:szCs w:val="22"/>
        </w:rPr>
      </w:pPr>
      <w:r w:rsidRPr="002679EB">
        <w:rPr>
          <w:rFonts w:ascii="Arial" w:hAnsi="Arial" w:cs="Arial"/>
          <w:sz w:val="22"/>
          <w:szCs w:val="22"/>
        </w:rPr>
        <w:tab/>
        <w:t xml:space="preserve">Općina posluje u sustavu riznice, te se izmjene i dopune financijskog plana </w:t>
      </w:r>
      <w:r w:rsidR="00216EFD" w:rsidRPr="002679EB">
        <w:rPr>
          <w:rFonts w:ascii="Arial" w:hAnsi="Arial" w:cs="Arial"/>
          <w:sz w:val="22"/>
          <w:szCs w:val="22"/>
        </w:rPr>
        <w:t xml:space="preserve">proračunskog korisnika </w:t>
      </w:r>
      <w:r w:rsidRPr="002679EB">
        <w:rPr>
          <w:rFonts w:ascii="Arial" w:hAnsi="Arial" w:cs="Arial"/>
          <w:sz w:val="22"/>
          <w:szCs w:val="22"/>
        </w:rPr>
        <w:t>izrađuju prema istoj proce</w:t>
      </w:r>
      <w:r w:rsidR="005F6297" w:rsidRPr="002679EB">
        <w:rPr>
          <w:rFonts w:ascii="Arial" w:hAnsi="Arial" w:cs="Arial"/>
          <w:sz w:val="22"/>
          <w:szCs w:val="22"/>
        </w:rPr>
        <w:t>duri kao i sam financijski plan, odnosno postupkom izrade izmjene i d</w:t>
      </w:r>
      <w:r w:rsidR="009E2E7B" w:rsidRPr="002679EB">
        <w:rPr>
          <w:rFonts w:ascii="Arial" w:hAnsi="Arial" w:cs="Arial"/>
          <w:sz w:val="22"/>
          <w:szCs w:val="22"/>
        </w:rPr>
        <w:t>opune proračuna, ili postupkom preraspodjele sredstava ukoliko za isto postoji mogućnost</w:t>
      </w:r>
      <w:r w:rsidR="005F6297" w:rsidRPr="002679EB">
        <w:rPr>
          <w:rFonts w:ascii="Arial" w:hAnsi="Arial" w:cs="Arial"/>
          <w:sz w:val="22"/>
          <w:szCs w:val="22"/>
        </w:rPr>
        <w:t>.</w:t>
      </w:r>
    </w:p>
    <w:p w14:paraId="6A2920C7" w14:textId="77777777" w:rsidR="005F6297" w:rsidRPr="002679EB" w:rsidRDefault="005F6297" w:rsidP="00CC4D44">
      <w:pPr>
        <w:tabs>
          <w:tab w:val="left" w:pos="567"/>
        </w:tabs>
        <w:jc w:val="both"/>
        <w:rPr>
          <w:rFonts w:ascii="Arial" w:hAnsi="Arial" w:cs="Arial"/>
          <w:sz w:val="22"/>
          <w:szCs w:val="22"/>
        </w:rPr>
      </w:pPr>
    </w:p>
    <w:p w14:paraId="46DB6289" w14:textId="145F3B79" w:rsidR="00626A39" w:rsidRPr="002679EB" w:rsidRDefault="005F6297" w:rsidP="00CC4D44">
      <w:pPr>
        <w:tabs>
          <w:tab w:val="left" w:pos="567"/>
        </w:tabs>
        <w:jc w:val="both"/>
        <w:rPr>
          <w:rFonts w:ascii="Arial" w:hAnsi="Arial" w:cs="Arial"/>
          <w:sz w:val="22"/>
          <w:szCs w:val="22"/>
        </w:rPr>
      </w:pPr>
      <w:r w:rsidRPr="002679EB">
        <w:rPr>
          <w:rFonts w:ascii="Arial" w:hAnsi="Arial" w:cs="Arial"/>
          <w:sz w:val="22"/>
          <w:szCs w:val="22"/>
        </w:rPr>
        <w:tab/>
      </w:r>
      <w:r w:rsidR="009E2E7B" w:rsidRPr="002679EB">
        <w:rPr>
          <w:rFonts w:ascii="Arial" w:hAnsi="Arial" w:cs="Arial"/>
          <w:sz w:val="22"/>
          <w:szCs w:val="22"/>
        </w:rPr>
        <w:t>Proračunski korisnici mogu, u okviru raspoloživih sredstava i vodeći računa o izvoru prihoda (izvoru financiranja) tražiti</w:t>
      </w:r>
      <w:r w:rsidR="008A1676" w:rsidRPr="002679EB">
        <w:rPr>
          <w:rFonts w:ascii="Arial" w:hAnsi="Arial" w:cs="Arial"/>
          <w:sz w:val="22"/>
          <w:szCs w:val="22"/>
        </w:rPr>
        <w:t xml:space="preserve"> otvaranje novog izvora, nove aktivnosti</w:t>
      </w:r>
      <w:r w:rsidR="00C93279" w:rsidRPr="002679EB">
        <w:rPr>
          <w:rFonts w:ascii="Arial" w:hAnsi="Arial" w:cs="Arial"/>
          <w:sz w:val="22"/>
          <w:szCs w:val="22"/>
        </w:rPr>
        <w:t>/projekta</w:t>
      </w:r>
      <w:r w:rsidR="008A1676" w:rsidRPr="002679EB">
        <w:rPr>
          <w:rFonts w:ascii="Arial" w:hAnsi="Arial" w:cs="Arial"/>
          <w:sz w:val="22"/>
          <w:szCs w:val="22"/>
        </w:rPr>
        <w:t xml:space="preserve"> i nove stavke u proračunu kada ima osigurane</w:t>
      </w:r>
      <w:r w:rsidR="00C93279" w:rsidRPr="002679EB">
        <w:rPr>
          <w:rFonts w:ascii="Arial" w:hAnsi="Arial" w:cs="Arial"/>
          <w:sz w:val="22"/>
          <w:szCs w:val="22"/>
        </w:rPr>
        <w:t xml:space="preserve"> odnosno</w:t>
      </w:r>
      <w:r w:rsidR="008A1676" w:rsidRPr="002679EB">
        <w:rPr>
          <w:rFonts w:ascii="Arial" w:hAnsi="Arial" w:cs="Arial"/>
          <w:sz w:val="22"/>
          <w:szCs w:val="22"/>
        </w:rPr>
        <w:t xml:space="preserve"> uplaćene</w:t>
      </w:r>
      <w:r w:rsidR="00C93279" w:rsidRPr="002679EB">
        <w:rPr>
          <w:rFonts w:ascii="Arial" w:hAnsi="Arial" w:cs="Arial"/>
          <w:sz w:val="22"/>
          <w:szCs w:val="22"/>
        </w:rPr>
        <w:t xml:space="preserve"> namjenske prihode</w:t>
      </w:r>
      <w:r w:rsidR="00A91357" w:rsidRPr="002679EB">
        <w:rPr>
          <w:rFonts w:ascii="Arial" w:hAnsi="Arial" w:cs="Arial"/>
          <w:sz w:val="22"/>
          <w:szCs w:val="22"/>
        </w:rPr>
        <w:t xml:space="preserve"> i primitke i vlastite prihode</w:t>
      </w:r>
      <w:r w:rsidR="00C93279" w:rsidRPr="002679EB">
        <w:rPr>
          <w:rFonts w:ascii="Arial" w:hAnsi="Arial" w:cs="Arial"/>
          <w:sz w:val="22"/>
          <w:szCs w:val="22"/>
        </w:rPr>
        <w:t>.</w:t>
      </w:r>
      <w:r w:rsidR="00F13775" w:rsidRPr="002679EB">
        <w:rPr>
          <w:rFonts w:ascii="Arial" w:hAnsi="Arial" w:cs="Arial"/>
          <w:sz w:val="22"/>
          <w:szCs w:val="22"/>
        </w:rPr>
        <w:t xml:space="preserve"> S obzirom da se u ovim slučajevima radi o fleksibilnim izvorima sredstava, </w:t>
      </w:r>
      <w:r w:rsidR="00004C00" w:rsidRPr="002679EB">
        <w:rPr>
          <w:rFonts w:ascii="Arial" w:hAnsi="Arial" w:cs="Arial"/>
          <w:sz w:val="22"/>
          <w:szCs w:val="22"/>
        </w:rPr>
        <w:t xml:space="preserve">isti se </w:t>
      </w:r>
      <w:r w:rsidR="00F13775" w:rsidRPr="002679EB">
        <w:rPr>
          <w:rFonts w:ascii="Arial" w:hAnsi="Arial" w:cs="Arial"/>
          <w:sz w:val="22"/>
          <w:szCs w:val="22"/>
        </w:rPr>
        <w:t>mogu izvršavati iznad plana, odnosno do visine ostvarenih sredstava. Dakle, iz navedenih izvora mogu se izvršavati aktivnosti i projekti</w:t>
      </w:r>
      <w:r w:rsidR="00D82960" w:rsidRPr="002679EB">
        <w:rPr>
          <w:rFonts w:ascii="Arial" w:hAnsi="Arial" w:cs="Arial"/>
          <w:sz w:val="22"/>
          <w:szCs w:val="22"/>
        </w:rPr>
        <w:t xml:space="preserve"> koji nisu bili planirani.</w:t>
      </w:r>
    </w:p>
    <w:p w14:paraId="695FFF5A" w14:textId="77777777" w:rsidR="00626A39" w:rsidRPr="002679EB" w:rsidRDefault="00626A39" w:rsidP="00CC4D44">
      <w:pPr>
        <w:tabs>
          <w:tab w:val="left" w:pos="567"/>
        </w:tabs>
        <w:jc w:val="both"/>
        <w:rPr>
          <w:rFonts w:ascii="Arial" w:hAnsi="Arial" w:cs="Arial"/>
          <w:sz w:val="22"/>
          <w:szCs w:val="22"/>
        </w:rPr>
      </w:pPr>
    </w:p>
    <w:p w14:paraId="22D41AE1" w14:textId="77777777" w:rsidR="00736306" w:rsidRPr="002679EB" w:rsidRDefault="00736306" w:rsidP="00CC4D44">
      <w:pPr>
        <w:tabs>
          <w:tab w:val="left" w:pos="567"/>
        </w:tabs>
        <w:jc w:val="both"/>
        <w:rPr>
          <w:rFonts w:ascii="Arial" w:hAnsi="Arial" w:cs="Arial"/>
          <w:sz w:val="22"/>
          <w:szCs w:val="22"/>
        </w:rPr>
      </w:pPr>
      <w:r w:rsidRPr="002679EB">
        <w:rPr>
          <w:rFonts w:ascii="Arial" w:hAnsi="Arial" w:cs="Arial"/>
          <w:sz w:val="22"/>
          <w:szCs w:val="22"/>
        </w:rPr>
        <w:tab/>
        <w:t xml:space="preserve">Promjenama u financijskom planu proračunskog korisnika koje su vezane uz financiranje iz izvora općih prihoda i primitaka odnosno iz nadležnog lokalnog proračuna nije moguće pristupiti bez suglasnosti Općine. </w:t>
      </w:r>
      <w:r w:rsidR="004E110E" w:rsidRPr="002679EB">
        <w:rPr>
          <w:rFonts w:ascii="Arial" w:hAnsi="Arial" w:cs="Arial"/>
          <w:sz w:val="22"/>
          <w:szCs w:val="22"/>
        </w:rPr>
        <w:t>Dakle, izmjene su moguće samo postupkom preraspodjele sukladno odredbama Zakona o proračunu ili donošenjem izmjena i dopuna proračuna.</w:t>
      </w:r>
    </w:p>
    <w:p w14:paraId="3E17F4E4" w14:textId="77777777" w:rsidR="00736306" w:rsidRPr="002679EB" w:rsidRDefault="00736306" w:rsidP="00CC4D44">
      <w:pPr>
        <w:tabs>
          <w:tab w:val="left" w:pos="567"/>
        </w:tabs>
        <w:jc w:val="both"/>
        <w:rPr>
          <w:rFonts w:ascii="Arial" w:hAnsi="Arial" w:cs="Arial"/>
          <w:sz w:val="22"/>
          <w:szCs w:val="22"/>
        </w:rPr>
      </w:pPr>
    </w:p>
    <w:p w14:paraId="381AAFC9" w14:textId="73788E58" w:rsidR="004E1688" w:rsidRPr="002679EB" w:rsidRDefault="00D82960" w:rsidP="00CC4D44">
      <w:pPr>
        <w:tabs>
          <w:tab w:val="left" w:pos="567"/>
        </w:tabs>
        <w:jc w:val="both"/>
        <w:rPr>
          <w:rFonts w:ascii="Arial" w:hAnsi="Arial" w:cs="Arial"/>
          <w:sz w:val="22"/>
          <w:szCs w:val="22"/>
        </w:rPr>
      </w:pPr>
      <w:r w:rsidRPr="002679EB">
        <w:rPr>
          <w:rFonts w:ascii="Arial" w:hAnsi="Arial" w:cs="Arial"/>
          <w:sz w:val="22"/>
          <w:szCs w:val="22"/>
        </w:rPr>
        <w:tab/>
      </w:r>
      <w:r w:rsidR="003D0EE7" w:rsidRPr="002679EB">
        <w:rPr>
          <w:rFonts w:ascii="Arial" w:hAnsi="Arial" w:cs="Arial"/>
          <w:sz w:val="22"/>
          <w:szCs w:val="22"/>
        </w:rPr>
        <w:t>Zahtjev za preraspodjelom sredstava upućuje se Općinskom načelniku putem nadležnog upravnog odjela i Upravnog odjela za proračun i financije. Uz zahtjev za preraspodjelom sredstava, proračunski korisnik mora priložiti odgovarajuć</w:t>
      </w:r>
      <w:r w:rsidR="00216EFD" w:rsidRPr="002679EB">
        <w:rPr>
          <w:rFonts w:ascii="Arial" w:hAnsi="Arial" w:cs="Arial"/>
          <w:sz w:val="22"/>
          <w:szCs w:val="22"/>
        </w:rPr>
        <w:t>u dokumentaciju s obrazloženjem.</w:t>
      </w:r>
    </w:p>
    <w:p w14:paraId="72D68D81" w14:textId="77777777" w:rsidR="004E110E" w:rsidRPr="002679EB" w:rsidRDefault="004E110E" w:rsidP="00CC4D44">
      <w:pPr>
        <w:tabs>
          <w:tab w:val="left" w:pos="567"/>
        </w:tabs>
        <w:jc w:val="both"/>
        <w:rPr>
          <w:rFonts w:ascii="Arial" w:hAnsi="Arial" w:cs="Arial"/>
          <w:sz w:val="22"/>
          <w:szCs w:val="22"/>
        </w:rPr>
      </w:pPr>
    </w:p>
    <w:p w14:paraId="2BFF85C0" w14:textId="71292F44" w:rsidR="00AD3E7F" w:rsidRPr="002679EB" w:rsidRDefault="00AD3E7F" w:rsidP="00CC4D44">
      <w:pPr>
        <w:tabs>
          <w:tab w:val="left" w:pos="567"/>
        </w:tabs>
        <w:jc w:val="both"/>
        <w:rPr>
          <w:rFonts w:ascii="Arial" w:hAnsi="Arial" w:cs="Arial"/>
          <w:sz w:val="22"/>
          <w:szCs w:val="22"/>
        </w:rPr>
      </w:pPr>
      <w:r w:rsidRPr="002679EB">
        <w:rPr>
          <w:rFonts w:ascii="Arial" w:hAnsi="Arial" w:cs="Arial"/>
          <w:sz w:val="22"/>
          <w:szCs w:val="22"/>
        </w:rPr>
        <w:tab/>
        <w:t>Ukoliko izmjene i dopune financijskog plana za tekuću godinu značajno utječ</w:t>
      </w:r>
      <w:r w:rsidR="007E18B9" w:rsidRPr="002679EB">
        <w:rPr>
          <w:rFonts w:ascii="Arial" w:hAnsi="Arial" w:cs="Arial"/>
          <w:sz w:val="22"/>
          <w:szCs w:val="22"/>
        </w:rPr>
        <w:t>u</w:t>
      </w:r>
      <w:r w:rsidRPr="002679EB">
        <w:rPr>
          <w:rFonts w:ascii="Arial" w:hAnsi="Arial" w:cs="Arial"/>
          <w:sz w:val="22"/>
          <w:szCs w:val="22"/>
        </w:rPr>
        <w:t xml:space="preserve"> na projekcij</w:t>
      </w:r>
      <w:r w:rsidR="008D122C" w:rsidRPr="002679EB">
        <w:rPr>
          <w:rFonts w:ascii="Arial" w:hAnsi="Arial" w:cs="Arial"/>
          <w:sz w:val="22"/>
          <w:szCs w:val="22"/>
        </w:rPr>
        <w:t xml:space="preserve">u sljedeće dvije godine, obvezuje se proračunski korisnik da donese odluku </w:t>
      </w:r>
      <w:r w:rsidR="009A7130" w:rsidRPr="002679EB">
        <w:rPr>
          <w:rFonts w:ascii="Arial" w:hAnsi="Arial" w:cs="Arial"/>
          <w:sz w:val="22"/>
          <w:szCs w:val="22"/>
        </w:rPr>
        <w:t>u kojoj će biti naveden</w:t>
      </w:r>
      <w:r w:rsidR="007E18B9" w:rsidRPr="002679EB">
        <w:rPr>
          <w:rFonts w:ascii="Arial" w:hAnsi="Arial" w:cs="Arial"/>
          <w:sz w:val="22"/>
          <w:szCs w:val="22"/>
        </w:rPr>
        <w:t>o</w:t>
      </w:r>
      <w:r w:rsidR="009A7130" w:rsidRPr="002679EB">
        <w:rPr>
          <w:rFonts w:ascii="Arial" w:hAnsi="Arial" w:cs="Arial"/>
          <w:sz w:val="22"/>
          <w:szCs w:val="22"/>
        </w:rPr>
        <w:t xml:space="preserve"> koje se financijske promjene očekuju u sljedeće dvije projicirane godine kako bi se isto </w:t>
      </w:r>
      <w:r w:rsidR="007E18B9" w:rsidRPr="002679EB">
        <w:rPr>
          <w:rFonts w:ascii="Arial" w:hAnsi="Arial" w:cs="Arial"/>
          <w:sz w:val="22"/>
          <w:szCs w:val="22"/>
        </w:rPr>
        <w:t>uključilo</w:t>
      </w:r>
      <w:r w:rsidR="009A7130" w:rsidRPr="002679EB">
        <w:rPr>
          <w:rFonts w:ascii="Arial" w:hAnsi="Arial" w:cs="Arial"/>
          <w:sz w:val="22"/>
          <w:szCs w:val="22"/>
        </w:rPr>
        <w:t xml:space="preserve"> u Izmjen</w:t>
      </w:r>
      <w:r w:rsidR="007E18B9" w:rsidRPr="002679EB">
        <w:rPr>
          <w:rFonts w:ascii="Arial" w:hAnsi="Arial" w:cs="Arial"/>
          <w:sz w:val="22"/>
          <w:szCs w:val="22"/>
        </w:rPr>
        <w:t xml:space="preserve">e </w:t>
      </w:r>
      <w:r w:rsidR="009A7130" w:rsidRPr="002679EB">
        <w:rPr>
          <w:rFonts w:ascii="Arial" w:hAnsi="Arial" w:cs="Arial"/>
          <w:sz w:val="22"/>
          <w:szCs w:val="22"/>
        </w:rPr>
        <w:t>i dopun</w:t>
      </w:r>
      <w:r w:rsidR="007E18B9" w:rsidRPr="002679EB">
        <w:rPr>
          <w:rFonts w:ascii="Arial" w:hAnsi="Arial" w:cs="Arial"/>
          <w:sz w:val="22"/>
          <w:szCs w:val="22"/>
        </w:rPr>
        <w:t>e</w:t>
      </w:r>
      <w:r w:rsidR="009A7130" w:rsidRPr="002679EB">
        <w:rPr>
          <w:rFonts w:ascii="Arial" w:hAnsi="Arial" w:cs="Arial"/>
          <w:sz w:val="22"/>
          <w:szCs w:val="22"/>
        </w:rPr>
        <w:t xml:space="preserve"> Odluke o izvršavanju proračuna Općine za tekuću godinu.</w:t>
      </w:r>
      <w:r w:rsidR="00ED7AA6" w:rsidRPr="002679EB">
        <w:rPr>
          <w:rFonts w:ascii="Arial" w:hAnsi="Arial" w:cs="Arial"/>
          <w:sz w:val="22"/>
          <w:szCs w:val="22"/>
        </w:rPr>
        <w:t xml:space="preserve"> Navedena odluka se dostavlja </w:t>
      </w:r>
      <w:r w:rsidR="008D122C" w:rsidRPr="002679EB">
        <w:rPr>
          <w:rFonts w:ascii="Arial" w:hAnsi="Arial" w:cs="Arial"/>
          <w:sz w:val="22"/>
          <w:szCs w:val="22"/>
        </w:rPr>
        <w:t>Općinskom načelniku putem nadležnog upravnog odjela i Upravnog odjela za proračun i financije</w:t>
      </w:r>
      <w:r w:rsidR="00ED7AA6" w:rsidRPr="002679EB">
        <w:rPr>
          <w:rFonts w:ascii="Arial" w:hAnsi="Arial" w:cs="Arial"/>
          <w:sz w:val="22"/>
          <w:szCs w:val="22"/>
        </w:rPr>
        <w:t>.</w:t>
      </w:r>
      <w:r w:rsidR="008D122C" w:rsidRPr="002679EB">
        <w:rPr>
          <w:rFonts w:ascii="Arial" w:hAnsi="Arial" w:cs="Arial"/>
          <w:sz w:val="22"/>
          <w:szCs w:val="22"/>
        </w:rPr>
        <w:t xml:space="preserve"> </w:t>
      </w:r>
    </w:p>
    <w:p w14:paraId="04BAE235" w14:textId="77777777" w:rsidR="00ED7AA6" w:rsidRPr="002679EB" w:rsidRDefault="00ED7AA6" w:rsidP="00CC4D44">
      <w:pPr>
        <w:tabs>
          <w:tab w:val="left" w:pos="567"/>
        </w:tabs>
        <w:jc w:val="both"/>
        <w:rPr>
          <w:rFonts w:ascii="Arial" w:hAnsi="Arial" w:cs="Arial"/>
          <w:sz w:val="22"/>
          <w:szCs w:val="22"/>
        </w:rPr>
      </w:pPr>
    </w:p>
    <w:p w14:paraId="1084BB5C" w14:textId="24794901" w:rsidR="007E18B9" w:rsidRPr="002679EB" w:rsidRDefault="007E18B9" w:rsidP="00CC4D44">
      <w:pPr>
        <w:tabs>
          <w:tab w:val="left" w:pos="567"/>
        </w:tabs>
        <w:jc w:val="both"/>
        <w:rPr>
          <w:rFonts w:ascii="Arial" w:hAnsi="Arial" w:cs="Arial"/>
          <w:sz w:val="22"/>
          <w:szCs w:val="22"/>
        </w:rPr>
      </w:pPr>
      <w:r w:rsidRPr="002679EB">
        <w:rPr>
          <w:rFonts w:ascii="Arial" w:hAnsi="Arial" w:cs="Arial"/>
          <w:sz w:val="22"/>
          <w:szCs w:val="22"/>
        </w:rPr>
        <w:tab/>
        <w:t>Proračunski korisnici imaju obvezu usklađivanja svog financijskog plana s donesenim proračunom Općine, kao i izmjenama i dopunama proračuna Općine iz kojeg se financiraju tijekom godine.</w:t>
      </w:r>
    </w:p>
    <w:p w14:paraId="5BF2801B" w14:textId="0129765C" w:rsidR="00A91357" w:rsidRPr="002679EB" w:rsidRDefault="00A91357" w:rsidP="00CC4D44">
      <w:pPr>
        <w:tabs>
          <w:tab w:val="left" w:pos="567"/>
        </w:tabs>
        <w:jc w:val="both"/>
        <w:rPr>
          <w:rFonts w:ascii="Arial" w:hAnsi="Arial" w:cs="Arial"/>
          <w:sz w:val="22"/>
          <w:szCs w:val="22"/>
        </w:rPr>
      </w:pPr>
    </w:p>
    <w:p w14:paraId="6102BF9E" w14:textId="77777777" w:rsidR="00CD1112" w:rsidRPr="002679EB" w:rsidRDefault="00427D55" w:rsidP="00CC4D44">
      <w:pPr>
        <w:pStyle w:val="T-98-2"/>
        <w:tabs>
          <w:tab w:val="clear" w:pos="2153"/>
          <w:tab w:val="left" w:pos="567"/>
          <w:tab w:val="left" w:pos="851"/>
        </w:tabs>
        <w:spacing w:after="0"/>
        <w:ind w:firstLine="0"/>
        <w:jc w:val="center"/>
        <w:rPr>
          <w:rFonts w:ascii="Arial" w:hAnsi="Arial" w:cs="Arial"/>
          <w:b/>
          <w:bCs/>
          <w:sz w:val="22"/>
          <w:szCs w:val="22"/>
          <w:lang w:val="hr-HR"/>
        </w:rPr>
      </w:pPr>
      <w:r w:rsidRPr="002679EB">
        <w:rPr>
          <w:rFonts w:ascii="Arial" w:hAnsi="Arial" w:cs="Arial"/>
          <w:b/>
          <w:bCs/>
          <w:sz w:val="22"/>
          <w:szCs w:val="22"/>
          <w:lang w:val="hr-HR"/>
        </w:rPr>
        <w:t>V</w:t>
      </w:r>
      <w:r w:rsidR="004C130D" w:rsidRPr="002679EB">
        <w:rPr>
          <w:rFonts w:ascii="Arial" w:hAnsi="Arial" w:cs="Arial"/>
          <w:b/>
          <w:bCs/>
          <w:sz w:val="22"/>
          <w:szCs w:val="22"/>
          <w:lang w:val="hr-HR"/>
        </w:rPr>
        <w:t>I</w:t>
      </w:r>
      <w:r w:rsidR="00CD1112" w:rsidRPr="002679EB">
        <w:rPr>
          <w:rFonts w:ascii="Arial" w:hAnsi="Arial" w:cs="Arial"/>
          <w:b/>
          <w:bCs/>
          <w:sz w:val="22"/>
          <w:szCs w:val="22"/>
          <w:lang w:val="hr-HR"/>
        </w:rPr>
        <w:t>. UPRAVLJANJE IMOVINOM</w:t>
      </w:r>
    </w:p>
    <w:p w14:paraId="417DF421" w14:textId="77777777" w:rsidR="0062537E" w:rsidRPr="002679EB" w:rsidRDefault="0062537E" w:rsidP="00CC4D44">
      <w:pPr>
        <w:tabs>
          <w:tab w:val="left" w:pos="567"/>
        </w:tabs>
        <w:jc w:val="both"/>
        <w:rPr>
          <w:rFonts w:ascii="Arial" w:hAnsi="Arial" w:cs="Arial"/>
          <w:sz w:val="22"/>
          <w:szCs w:val="22"/>
        </w:rPr>
      </w:pPr>
    </w:p>
    <w:p w14:paraId="180B66C4" w14:textId="16E9A71B" w:rsidR="004A7E8A" w:rsidRPr="002679EB" w:rsidRDefault="004A7E8A"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5D232C" w:rsidRPr="002679EB">
        <w:rPr>
          <w:rFonts w:ascii="Arial" w:hAnsi="Arial" w:cs="Arial"/>
          <w:sz w:val="22"/>
          <w:szCs w:val="22"/>
        </w:rPr>
        <w:t>3</w:t>
      </w:r>
      <w:r w:rsidR="00C55B67" w:rsidRPr="002679EB">
        <w:rPr>
          <w:rFonts w:ascii="Arial" w:hAnsi="Arial" w:cs="Arial"/>
          <w:sz w:val="22"/>
          <w:szCs w:val="22"/>
        </w:rPr>
        <w:t>1</w:t>
      </w:r>
      <w:r w:rsidRPr="002679EB">
        <w:rPr>
          <w:rFonts w:ascii="Arial" w:hAnsi="Arial" w:cs="Arial"/>
          <w:sz w:val="22"/>
          <w:szCs w:val="22"/>
        </w:rPr>
        <w:t>.</w:t>
      </w:r>
    </w:p>
    <w:p w14:paraId="08721957" w14:textId="77777777" w:rsidR="004A7E8A" w:rsidRPr="002679EB" w:rsidRDefault="004A7E8A" w:rsidP="00CC4D44">
      <w:pPr>
        <w:pStyle w:val="Tijeloteksta"/>
        <w:tabs>
          <w:tab w:val="left" w:pos="567"/>
        </w:tabs>
        <w:rPr>
          <w:rFonts w:ascii="Arial" w:hAnsi="Arial" w:cs="Arial"/>
          <w:sz w:val="22"/>
          <w:szCs w:val="22"/>
        </w:rPr>
      </w:pPr>
    </w:p>
    <w:p w14:paraId="1C42D18F" w14:textId="77777777" w:rsidR="004A7E8A" w:rsidRPr="002679EB" w:rsidRDefault="004A7E8A"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Imovinu Općine </w:t>
      </w:r>
      <w:r w:rsidRPr="002679EB">
        <w:rPr>
          <w:rFonts w:ascii="Arial" w:eastAsia="TimesNewRoman" w:hAnsi="Arial" w:cs="Arial"/>
          <w:sz w:val="22"/>
          <w:szCs w:val="22"/>
        </w:rPr>
        <w:t>č</w:t>
      </w:r>
      <w:r w:rsidRPr="002679EB">
        <w:rPr>
          <w:rFonts w:ascii="Arial" w:hAnsi="Arial" w:cs="Arial"/>
          <w:sz w:val="22"/>
          <w:szCs w:val="22"/>
        </w:rPr>
        <w:t>in</w:t>
      </w:r>
      <w:r w:rsidR="00CF45AF" w:rsidRPr="002679EB">
        <w:rPr>
          <w:rFonts w:ascii="Arial" w:hAnsi="Arial" w:cs="Arial"/>
          <w:sz w:val="22"/>
          <w:szCs w:val="22"/>
        </w:rPr>
        <w:t>i</w:t>
      </w:r>
      <w:r w:rsidRPr="002679EB">
        <w:rPr>
          <w:rFonts w:ascii="Arial" w:hAnsi="Arial" w:cs="Arial"/>
          <w:sz w:val="22"/>
          <w:szCs w:val="22"/>
        </w:rPr>
        <w:t xml:space="preserve"> financijska i nefinancijska imovina kojom upravlja Općinski načelnik u skladu sa zakonskim propisima i Statutom Općine.</w:t>
      </w:r>
    </w:p>
    <w:p w14:paraId="4A6E2235" w14:textId="77777777" w:rsidR="004A7E8A" w:rsidRPr="002679EB" w:rsidRDefault="004A7E8A" w:rsidP="00CC4D44">
      <w:pPr>
        <w:tabs>
          <w:tab w:val="left" w:pos="567"/>
        </w:tabs>
        <w:rPr>
          <w:rFonts w:ascii="Arial" w:hAnsi="Arial" w:cs="Arial"/>
          <w:sz w:val="22"/>
          <w:szCs w:val="22"/>
        </w:rPr>
      </w:pPr>
    </w:p>
    <w:p w14:paraId="7E231B20" w14:textId="77777777" w:rsidR="0039780D" w:rsidRPr="002679EB" w:rsidRDefault="0039780D"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Ovlašćuje se </w:t>
      </w:r>
      <w:r w:rsidR="00DE6BA3" w:rsidRPr="002679EB">
        <w:rPr>
          <w:rFonts w:ascii="Arial" w:hAnsi="Arial" w:cs="Arial"/>
          <w:sz w:val="22"/>
          <w:szCs w:val="22"/>
        </w:rPr>
        <w:t>O</w:t>
      </w:r>
      <w:r w:rsidRPr="002679EB">
        <w:rPr>
          <w:rFonts w:ascii="Arial" w:hAnsi="Arial" w:cs="Arial"/>
          <w:sz w:val="22"/>
          <w:szCs w:val="22"/>
        </w:rPr>
        <w:t xml:space="preserve">pćinski načelnik za donošenje Odluka o početku postupka u stjecanju i otuđenju pokretnina i nekretnina. </w:t>
      </w:r>
    </w:p>
    <w:p w14:paraId="23D48C98" w14:textId="77777777" w:rsidR="0039780D" w:rsidRPr="002679EB" w:rsidRDefault="0039780D" w:rsidP="00CC4D44">
      <w:pPr>
        <w:pStyle w:val="Tijeloteksta"/>
        <w:tabs>
          <w:tab w:val="left" w:pos="567"/>
        </w:tabs>
        <w:rPr>
          <w:rFonts w:ascii="Arial" w:hAnsi="Arial" w:cs="Arial"/>
          <w:sz w:val="22"/>
          <w:szCs w:val="22"/>
        </w:rPr>
      </w:pPr>
    </w:p>
    <w:p w14:paraId="2C226156" w14:textId="342CBF65" w:rsidR="00EE592B" w:rsidRPr="002679EB" w:rsidRDefault="00EE592B" w:rsidP="00CC4D44">
      <w:pPr>
        <w:tabs>
          <w:tab w:val="left" w:pos="567"/>
        </w:tabs>
        <w:ind w:firstLine="567"/>
        <w:jc w:val="both"/>
        <w:rPr>
          <w:rFonts w:ascii="Arial" w:hAnsi="Arial" w:cs="Arial"/>
          <w:sz w:val="22"/>
          <w:szCs w:val="22"/>
        </w:rPr>
      </w:pPr>
      <w:r w:rsidRPr="002679EB">
        <w:rPr>
          <w:rFonts w:ascii="Arial" w:hAnsi="Arial" w:cs="Arial"/>
          <w:sz w:val="22"/>
          <w:szCs w:val="22"/>
        </w:rPr>
        <w:t>Općinski načelnik upravlja nekretninama i pokretninama u vlasništvu jedinice lokalne, samouprave kao i njezinim prihodima i rashodima, u skladu sa zakonom i statutom. Općinski načelnik može odlučivati o stjecanju i otuđenju pokretnina i nekretnina jedinice lokalne samouprave, odnosno o raspolaganju ostalom imovinom čija visina pojedinačne vrijednosti iznosi najviše do 0,5% iznosa prihoda bez primitaka ostvarenih u 20</w:t>
      </w:r>
      <w:r w:rsidR="00511F60" w:rsidRPr="002679EB">
        <w:rPr>
          <w:rFonts w:ascii="Arial" w:hAnsi="Arial" w:cs="Arial"/>
          <w:sz w:val="22"/>
          <w:szCs w:val="22"/>
        </w:rPr>
        <w:t>2</w:t>
      </w:r>
      <w:r w:rsidR="00BF746A" w:rsidRPr="002679EB">
        <w:rPr>
          <w:rFonts w:ascii="Arial" w:hAnsi="Arial" w:cs="Arial"/>
          <w:sz w:val="22"/>
          <w:szCs w:val="22"/>
        </w:rPr>
        <w:t>2</w:t>
      </w:r>
      <w:r w:rsidRPr="002679EB">
        <w:rPr>
          <w:rFonts w:ascii="Arial" w:hAnsi="Arial" w:cs="Arial"/>
          <w:sz w:val="22"/>
          <w:szCs w:val="22"/>
        </w:rPr>
        <w:t>. godini (godini koja prethodi godini u kojoj se odlučuje o stjecanju i otuđivanju pokretnina i nekretnina, odnosno raspolaganju ostalom imovinom</w:t>
      </w:r>
      <w:r w:rsidR="008A3E7A" w:rsidRPr="002679EB">
        <w:rPr>
          <w:rFonts w:ascii="Arial" w:hAnsi="Arial" w:cs="Arial"/>
          <w:sz w:val="22"/>
          <w:szCs w:val="22"/>
        </w:rPr>
        <w:t>)</w:t>
      </w:r>
      <w:r w:rsidR="00834FFE" w:rsidRPr="002679EB">
        <w:rPr>
          <w:rFonts w:ascii="Arial" w:hAnsi="Arial" w:cs="Arial"/>
          <w:sz w:val="22"/>
          <w:szCs w:val="22"/>
        </w:rPr>
        <w:t xml:space="preserve">. </w:t>
      </w:r>
      <w:r w:rsidRPr="002679EB">
        <w:rPr>
          <w:rFonts w:ascii="Arial" w:hAnsi="Arial" w:cs="Arial"/>
          <w:sz w:val="22"/>
          <w:szCs w:val="22"/>
        </w:rPr>
        <w:t>Stjecanje i otuđivanje nekretnina i pokretnina te raspolaganje ostalom imovinom mora biti planirano u proračunu jedinice i provedeno u skladu sa zakonom.</w:t>
      </w:r>
    </w:p>
    <w:p w14:paraId="3DFCE9F9" w14:textId="77777777" w:rsidR="0039780D" w:rsidRPr="002679EB" w:rsidRDefault="0039780D" w:rsidP="00CC4D44">
      <w:pPr>
        <w:pStyle w:val="Tijeloteksta"/>
        <w:tabs>
          <w:tab w:val="left" w:pos="567"/>
        </w:tabs>
        <w:rPr>
          <w:rFonts w:ascii="Arial" w:hAnsi="Arial" w:cs="Arial"/>
          <w:sz w:val="22"/>
          <w:szCs w:val="22"/>
        </w:rPr>
      </w:pPr>
    </w:p>
    <w:p w14:paraId="2AA8C51C" w14:textId="77777777" w:rsidR="0039780D" w:rsidRPr="002679EB" w:rsidRDefault="0039780D"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Nakon </w:t>
      </w:r>
      <w:r w:rsidR="008A3E7A" w:rsidRPr="002679EB">
        <w:rPr>
          <w:rFonts w:ascii="Arial" w:hAnsi="Arial" w:cs="Arial"/>
          <w:sz w:val="22"/>
          <w:szCs w:val="22"/>
        </w:rPr>
        <w:t xml:space="preserve">što se provede postupak utvrđen zakonskim i podzakonskim propisima, </w:t>
      </w:r>
      <w:r w:rsidRPr="002679EB">
        <w:rPr>
          <w:rFonts w:ascii="Arial" w:hAnsi="Arial" w:cs="Arial"/>
          <w:sz w:val="22"/>
          <w:szCs w:val="22"/>
        </w:rPr>
        <w:t xml:space="preserve">konačnu odluku o raspolaganju pokretninama i nekretninama, donosi ovlašteno tijelo Općine, ovisno o vrijednosti, a sukladno Zakonom o lokalnoj i područnoj (regionalnoj) samoupravi. </w:t>
      </w:r>
    </w:p>
    <w:p w14:paraId="279E79DF" w14:textId="65BB2CC6" w:rsidR="00364A81" w:rsidRPr="002679EB" w:rsidRDefault="00364A81" w:rsidP="00CC4D44">
      <w:pPr>
        <w:pStyle w:val="Tijeloteksta"/>
        <w:tabs>
          <w:tab w:val="left" w:pos="567"/>
        </w:tabs>
        <w:rPr>
          <w:rFonts w:ascii="Arial" w:hAnsi="Arial" w:cs="Arial"/>
          <w:sz w:val="22"/>
          <w:szCs w:val="22"/>
        </w:rPr>
      </w:pPr>
    </w:p>
    <w:p w14:paraId="58B187E9" w14:textId="710660CE" w:rsidR="009E5530" w:rsidRPr="002679EB" w:rsidRDefault="009E5530" w:rsidP="00CC4D44">
      <w:pPr>
        <w:pStyle w:val="Tijeloteksta"/>
        <w:tabs>
          <w:tab w:val="left" w:pos="567"/>
        </w:tabs>
        <w:rPr>
          <w:rFonts w:ascii="Arial" w:hAnsi="Arial" w:cs="Arial"/>
          <w:sz w:val="22"/>
          <w:szCs w:val="22"/>
        </w:rPr>
      </w:pPr>
      <w:r w:rsidRPr="002679EB">
        <w:rPr>
          <w:rFonts w:ascii="Arial" w:hAnsi="Arial" w:cs="Arial"/>
          <w:sz w:val="22"/>
          <w:szCs w:val="22"/>
        </w:rPr>
        <w:tab/>
        <w:t>Sredstva od prodaje i zamjene nefinancijske imovine i od naknade štete s osnova osiguranja imovine koriste se za kapitalne rashode, za ulaganja u dionice i udjele trgovačkih društava te za otplate glavnice na temelju dugoročnog zaduživanja.</w:t>
      </w:r>
    </w:p>
    <w:p w14:paraId="038ACC97" w14:textId="77777777" w:rsidR="009E5530" w:rsidRPr="002679EB" w:rsidRDefault="009E5530" w:rsidP="00CC4D44">
      <w:pPr>
        <w:pStyle w:val="Tijeloteksta"/>
        <w:tabs>
          <w:tab w:val="left" w:pos="567"/>
        </w:tabs>
        <w:rPr>
          <w:rFonts w:ascii="Arial" w:hAnsi="Arial" w:cs="Arial"/>
          <w:sz w:val="22"/>
          <w:szCs w:val="22"/>
        </w:rPr>
      </w:pPr>
    </w:p>
    <w:p w14:paraId="05B62A6B" w14:textId="05C4677C" w:rsidR="004A7E8A" w:rsidRPr="002679EB" w:rsidRDefault="004A7E8A"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3</w:t>
      </w:r>
      <w:r w:rsidR="00C55B67" w:rsidRPr="002679EB">
        <w:rPr>
          <w:rFonts w:ascii="Arial" w:hAnsi="Arial" w:cs="Arial"/>
          <w:sz w:val="22"/>
          <w:szCs w:val="22"/>
        </w:rPr>
        <w:t>2</w:t>
      </w:r>
      <w:r w:rsidRPr="002679EB">
        <w:rPr>
          <w:rFonts w:ascii="Arial" w:hAnsi="Arial" w:cs="Arial"/>
          <w:sz w:val="22"/>
          <w:szCs w:val="22"/>
        </w:rPr>
        <w:t>.</w:t>
      </w:r>
    </w:p>
    <w:p w14:paraId="38860C82" w14:textId="77777777" w:rsidR="00727293" w:rsidRPr="002679EB" w:rsidRDefault="00727293" w:rsidP="00CC4D44">
      <w:pPr>
        <w:pStyle w:val="Tijeloteksta"/>
        <w:tabs>
          <w:tab w:val="left" w:pos="567"/>
        </w:tabs>
        <w:jc w:val="center"/>
        <w:rPr>
          <w:rFonts w:ascii="Arial" w:hAnsi="Arial" w:cs="Arial"/>
          <w:sz w:val="22"/>
          <w:szCs w:val="22"/>
        </w:rPr>
      </w:pPr>
    </w:p>
    <w:p w14:paraId="099AB591" w14:textId="77777777" w:rsidR="009B54F5" w:rsidRPr="002679EB" w:rsidRDefault="009B54F5" w:rsidP="00CC4D44">
      <w:pPr>
        <w:tabs>
          <w:tab w:val="left" w:pos="567"/>
        </w:tabs>
        <w:ind w:firstLine="567"/>
        <w:jc w:val="both"/>
        <w:rPr>
          <w:rFonts w:ascii="Arial" w:hAnsi="Arial" w:cs="Arial"/>
          <w:sz w:val="22"/>
          <w:szCs w:val="22"/>
        </w:rPr>
      </w:pPr>
      <w:r w:rsidRPr="002679EB">
        <w:rPr>
          <w:rFonts w:ascii="Arial" w:hAnsi="Arial" w:cs="Arial"/>
          <w:sz w:val="22"/>
          <w:szCs w:val="22"/>
        </w:rPr>
        <w:lastRenderedPageBreak/>
        <w:t>Raspoloživim novčanim sredstvima na računu Proračuna upravlja Općinski načelnik.</w:t>
      </w:r>
    </w:p>
    <w:p w14:paraId="0F342317" w14:textId="77777777" w:rsidR="00834FFE" w:rsidRPr="002679EB" w:rsidRDefault="00834FFE" w:rsidP="00CC4D44">
      <w:pPr>
        <w:tabs>
          <w:tab w:val="left" w:pos="567"/>
        </w:tabs>
        <w:ind w:firstLine="567"/>
        <w:jc w:val="both"/>
        <w:rPr>
          <w:rFonts w:ascii="Arial" w:hAnsi="Arial" w:cs="Arial"/>
          <w:sz w:val="22"/>
          <w:szCs w:val="22"/>
        </w:rPr>
      </w:pPr>
    </w:p>
    <w:p w14:paraId="5E32F1A9" w14:textId="77777777" w:rsidR="004A7E8A" w:rsidRPr="002679EB" w:rsidRDefault="004A7E8A"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Slobodna novčana sredstva Proračuna mogu se oročiti kod poslovne banke poštujući načela sigurnosti, likvidnosti i isplativosti ulaganja. </w:t>
      </w:r>
    </w:p>
    <w:p w14:paraId="636DC519" w14:textId="77777777" w:rsidR="00834FFE" w:rsidRPr="002679EB" w:rsidRDefault="00834FFE" w:rsidP="00CC4D44">
      <w:pPr>
        <w:tabs>
          <w:tab w:val="left" w:pos="567"/>
        </w:tabs>
        <w:autoSpaceDE w:val="0"/>
        <w:autoSpaceDN w:val="0"/>
        <w:adjustRightInd w:val="0"/>
        <w:jc w:val="both"/>
        <w:rPr>
          <w:rFonts w:ascii="Arial" w:hAnsi="Arial" w:cs="Arial"/>
          <w:sz w:val="22"/>
          <w:szCs w:val="22"/>
        </w:rPr>
      </w:pPr>
    </w:p>
    <w:p w14:paraId="052F2EB8" w14:textId="77777777" w:rsidR="004A7E8A" w:rsidRPr="002679EB" w:rsidRDefault="004A7E8A"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Ovlašćuje se Općinski načelnik da može sklapati i potpisivati ugovore za namjenu iz stavka </w:t>
      </w:r>
      <w:r w:rsidR="00CD1C0A" w:rsidRPr="002679EB">
        <w:rPr>
          <w:rFonts w:ascii="Arial" w:hAnsi="Arial" w:cs="Arial"/>
          <w:sz w:val="22"/>
          <w:szCs w:val="22"/>
        </w:rPr>
        <w:t>2</w:t>
      </w:r>
      <w:r w:rsidRPr="002679EB">
        <w:rPr>
          <w:rFonts w:ascii="Arial" w:hAnsi="Arial" w:cs="Arial"/>
          <w:sz w:val="22"/>
          <w:szCs w:val="22"/>
        </w:rPr>
        <w:t xml:space="preserve">. ovog članka. </w:t>
      </w:r>
    </w:p>
    <w:p w14:paraId="7E200C20" w14:textId="77777777" w:rsidR="00834FFE" w:rsidRPr="002679EB" w:rsidRDefault="00834FFE" w:rsidP="00CC4D44">
      <w:pPr>
        <w:pStyle w:val="Tijeloteksta"/>
        <w:tabs>
          <w:tab w:val="left" w:pos="567"/>
        </w:tabs>
        <w:ind w:firstLine="567"/>
        <w:rPr>
          <w:rFonts w:ascii="Arial" w:hAnsi="Arial" w:cs="Arial"/>
          <w:sz w:val="22"/>
          <w:szCs w:val="22"/>
        </w:rPr>
      </w:pPr>
    </w:p>
    <w:p w14:paraId="2E7E2C2D" w14:textId="77777777" w:rsidR="004A7E8A" w:rsidRPr="002679EB" w:rsidRDefault="004A7E8A" w:rsidP="00CC4D44">
      <w:pPr>
        <w:tabs>
          <w:tab w:val="left" w:pos="567"/>
        </w:tabs>
        <w:ind w:firstLine="567"/>
        <w:jc w:val="both"/>
        <w:rPr>
          <w:rFonts w:ascii="Arial" w:hAnsi="Arial" w:cs="Arial"/>
          <w:sz w:val="22"/>
          <w:szCs w:val="22"/>
        </w:rPr>
      </w:pPr>
      <w:r w:rsidRPr="002679EB">
        <w:rPr>
          <w:rFonts w:ascii="Arial" w:hAnsi="Arial" w:cs="Arial"/>
          <w:sz w:val="22"/>
          <w:szCs w:val="22"/>
        </w:rPr>
        <w:t>Prihodi od upravljanja slobodnim novčanim sredstvima prihod su Proračuna.</w:t>
      </w:r>
    </w:p>
    <w:p w14:paraId="39717A43" w14:textId="77777777" w:rsidR="00834FFE" w:rsidRPr="002679EB" w:rsidRDefault="00834FFE" w:rsidP="00CC4D44">
      <w:pPr>
        <w:tabs>
          <w:tab w:val="left" w:pos="567"/>
        </w:tabs>
        <w:ind w:firstLine="567"/>
        <w:jc w:val="both"/>
        <w:rPr>
          <w:rFonts w:ascii="Arial" w:hAnsi="Arial" w:cs="Arial"/>
          <w:sz w:val="22"/>
          <w:szCs w:val="22"/>
        </w:rPr>
      </w:pPr>
    </w:p>
    <w:p w14:paraId="516C33DB" w14:textId="1988BC3B" w:rsidR="004A7E8A" w:rsidRPr="002679EB" w:rsidRDefault="004A7E8A"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Novčana sredstva iz stavka 1. ovog članka mogu se plasirati samo s </w:t>
      </w:r>
      <w:r w:rsidR="008A3E7A" w:rsidRPr="002679EB">
        <w:rPr>
          <w:rFonts w:ascii="Arial" w:hAnsi="Arial" w:cs="Arial"/>
          <w:sz w:val="22"/>
          <w:szCs w:val="22"/>
        </w:rPr>
        <w:t>rokom povrata d</w:t>
      </w:r>
      <w:r w:rsidRPr="002679EB">
        <w:rPr>
          <w:rFonts w:ascii="Arial" w:hAnsi="Arial" w:cs="Arial"/>
          <w:sz w:val="22"/>
          <w:szCs w:val="22"/>
        </w:rPr>
        <w:t>o 31. prosinca 20</w:t>
      </w:r>
      <w:r w:rsidR="00396545" w:rsidRPr="002679EB">
        <w:rPr>
          <w:rFonts w:ascii="Arial" w:hAnsi="Arial" w:cs="Arial"/>
          <w:sz w:val="22"/>
          <w:szCs w:val="22"/>
        </w:rPr>
        <w:t>2</w:t>
      </w:r>
      <w:r w:rsidR="00BF746A" w:rsidRPr="002679EB">
        <w:rPr>
          <w:rFonts w:ascii="Arial" w:hAnsi="Arial" w:cs="Arial"/>
          <w:sz w:val="22"/>
          <w:szCs w:val="22"/>
        </w:rPr>
        <w:t>3</w:t>
      </w:r>
      <w:r w:rsidRPr="002679EB">
        <w:rPr>
          <w:rFonts w:ascii="Arial" w:hAnsi="Arial" w:cs="Arial"/>
          <w:sz w:val="22"/>
          <w:szCs w:val="22"/>
        </w:rPr>
        <w:t>. godine.</w:t>
      </w:r>
    </w:p>
    <w:p w14:paraId="3F0E3864" w14:textId="77777777" w:rsidR="004A7E8A" w:rsidRPr="002679EB" w:rsidRDefault="004A7E8A" w:rsidP="00CC4D44">
      <w:pPr>
        <w:tabs>
          <w:tab w:val="left" w:pos="567"/>
        </w:tabs>
        <w:jc w:val="both"/>
        <w:rPr>
          <w:rFonts w:ascii="Arial" w:hAnsi="Arial" w:cs="Arial"/>
          <w:sz w:val="22"/>
          <w:szCs w:val="22"/>
        </w:rPr>
      </w:pPr>
    </w:p>
    <w:p w14:paraId="1F963A62" w14:textId="7B3CE409" w:rsidR="004A7E8A" w:rsidRPr="002679EB" w:rsidRDefault="004A7E8A"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3</w:t>
      </w:r>
      <w:r w:rsidR="00C55B67" w:rsidRPr="002679EB">
        <w:rPr>
          <w:rFonts w:ascii="Arial" w:hAnsi="Arial" w:cs="Arial"/>
          <w:sz w:val="22"/>
          <w:szCs w:val="22"/>
        </w:rPr>
        <w:t>3</w:t>
      </w:r>
      <w:r w:rsidRPr="002679EB">
        <w:rPr>
          <w:rFonts w:ascii="Arial" w:hAnsi="Arial" w:cs="Arial"/>
          <w:sz w:val="22"/>
          <w:szCs w:val="22"/>
        </w:rPr>
        <w:t>.</w:t>
      </w:r>
    </w:p>
    <w:p w14:paraId="614A8436" w14:textId="77777777" w:rsidR="00FF3B77" w:rsidRPr="002679EB" w:rsidRDefault="00FF3B77" w:rsidP="00CC4D44">
      <w:pPr>
        <w:tabs>
          <w:tab w:val="left" w:pos="567"/>
        </w:tabs>
        <w:jc w:val="center"/>
        <w:rPr>
          <w:rFonts w:ascii="Arial" w:hAnsi="Arial" w:cs="Arial"/>
          <w:sz w:val="22"/>
          <w:szCs w:val="22"/>
        </w:rPr>
      </w:pPr>
    </w:p>
    <w:p w14:paraId="02BEF7D1" w14:textId="77777777" w:rsidR="00FF3B77" w:rsidRPr="002679EB" w:rsidRDefault="00FF3B77" w:rsidP="00CC4D44">
      <w:pPr>
        <w:tabs>
          <w:tab w:val="left" w:pos="567"/>
        </w:tabs>
        <w:ind w:firstLine="567"/>
        <w:jc w:val="both"/>
        <w:rPr>
          <w:rFonts w:ascii="Arial" w:hAnsi="Arial" w:cs="Arial"/>
          <w:sz w:val="22"/>
          <w:szCs w:val="22"/>
        </w:rPr>
      </w:pPr>
      <w:r w:rsidRPr="002679EB">
        <w:rPr>
          <w:rFonts w:ascii="Arial" w:hAnsi="Arial" w:cs="Arial"/>
          <w:sz w:val="22"/>
          <w:szCs w:val="22"/>
        </w:rPr>
        <w:t>Instrumente osiguranja plaćanja, kojima se na teret proračuna stvaraju obveze potpisuje Općinski načelnik ili osoba koju on ovlasti.</w:t>
      </w:r>
    </w:p>
    <w:p w14:paraId="7335CB7D" w14:textId="77777777" w:rsidR="00FF3B77" w:rsidRPr="002679EB" w:rsidRDefault="00FF3B77" w:rsidP="00CC4D44">
      <w:pPr>
        <w:autoSpaceDE w:val="0"/>
        <w:autoSpaceDN w:val="0"/>
        <w:adjustRightInd w:val="0"/>
        <w:ind w:firstLine="720"/>
        <w:jc w:val="both"/>
        <w:rPr>
          <w:rFonts w:ascii="Arial" w:eastAsia="Calibri" w:hAnsi="Arial" w:cs="Arial"/>
          <w:sz w:val="22"/>
          <w:szCs w:val="22"/>
        </w:rPr>
      </w:pPr>
    </w:p>
    <w:p w14:paraId="71CC6DF3" w14:textId="77777777" w:rsidR="00FF3B77" w:rsidRPr="002679EB" w:rsidRDefault="00FF3B77" w:rsidP="00CC4D44">
      <w:pPr>
        <w:tabs>
          <w:tab w:val="left" w:pos="567"/>
        </w:tabs>
        <w:ind w:firstLine="567"/>
        <w:jc w:val="both"/>
        <w:rPr>
          <w:rFonts w:ascii="Arial" w:hAnsi="Arial" w:cs="Arial"/>
          <w:sz w:val="22"/>
          <w:szCs w:val="22"/>
        </w:rPr>
      </w:pPr>
      <w:r w:rsidRPr="002679EB">
        <w:rPr>
          <w:rFonts w:ascii="Arial" w:hAnsi="Arial" w:cs="Arial"/>
          <w:sz w:val="22"/>
          <w:szCs w:val="22"/>
        </w:rPr>
        <w:t>Evidenciju instrumenata osiguranja plaćanja primljenih od pravnih osoba kao sredstvo osiguranja naplate potraživanja ili izvođenja radova i usluga vode nadležni upravni odjeli, kao i evidenciju izdanih instrumenata osiguranja plaćanja, kojima se na teret proračuna stvaraju obveze.</w:t>
      </w:r>
    </w:p>
    <w:p w14:paraId="4AA2F7A4" w14:textId="77777777" w:rsidR="00FF3B77" w:rsidRPr="002679EB" w:rsidRDefault="00FF3B77" w:rsidP="00CC4D44">
      <w:pPr>
        <w:autoSpaceDE w:val="0"/>
        <w:autoSpaceDN w:val="0"/>
        <w:adjustRightInd w:val="0"/>
        <w:ind w:firstLine="720"/>
        <w:jc w:val="both"/>
        <w:rPr>
          <w:rFonts w:ascii="Arial" w:hAnsi="Arial" w:cs="Arial"/>
          <w:sz w:val="22"/>
          <w:szCs w:val="22"/>
        </w:rPr>
      </w:pPr>
    </w:p>
    <w:p w14:paraId="69032BDD" w14:textId="77777777" w:rsidR="00FF3B77" w:rsidRPr="002679EB" w:rsidRDefault="00FF3B77" w:rsidP="00CC4D44">
      <w:pPr>
        <w:tabs>
          <w:tab w:val="left" w:pos="567"/>
        </w:tabs>
        <w:ind w:firstLine="567"/>
        <w:jc w:val="both"/>
        <w:rPr>
          <w:rFonts w:ascii="Arial" w:hAnsi="Arial" w:cs="Arial"/>
          <w:sz w:val="22"/>
          <w:szCs w:val="22"/>
        </w:rPr>
      </w:pPr>
      <w:r w:rsidRPr="002679EB">
        <w:rPr>
          <w:rFonts w:ascii="Arial" w:hAnsi="Arial" w:cs="Arial"/>
          <w:sz w:val="22"/>
          <w:szCs w:val="22"/>
        </w:rPr>
        <w:t>Obvezuju se nadležni upravni odjeli da sve instrumente osiguranja plaćanja pribavljene kroz provedbu postupaka nabave, odnosno primljene od pravnih osoba kao sredstvo osiguranja naplate potraživanja ili izvođenja radova i usluga, čuvaju na primjeren način u sefu.</w:t>
      </w:r>
    </w:p>
    <w:p w14:paraId="39B69C98" w14:textId="77777777" w:rsidR="003E78BA" w:rsidRPr="002679EB" w:rsidRDefault="003E78BA" w:rsidP="00CC4D44">
      <w:pPr>
        <w:tabs>
          <w:tab w:val="left" w:pos="567"/>
        </w:tabs>
        <w:ind w:firstLine="567"/>
        <w:jc w:val="both"/>
        <w:rPr>
          <w:rFonts w:ascii="Arial" w:hAnsi="Arial" w:cs="Arial"/>
          <w:sz w:val="22"/>
          <w:szCs w:val="22"/>
          <w:lang w:eastAsia="sl-SI"/>
        </w:rPr>
      </w:pPr>
    </w:p>
    <w:p w14:paraId="2DA24EDC" w14:textId="77777777" w:rsidR="003E78BA" w:rsidRPr="002679EB" w:rsidRDefault="003E78BA"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Evidenciju instrumenata osiguranja, odnosno evidenciju primljenih instrumenata osiguranja plaćanja i evidenciju danih instrumenata osiguranja plaćanja, nadležni upravni odjeli su obvezni dostaviti Upravnom odjelu za proračun i financije najmanje dva puta godišnje i to do 15. srpnja tekuće godine za prvo polugodište tekuće godine i do 20. siječnja za prethodnu proračunsku godinu. </w:t>
      </w:r>
    </w:p>
    <w:p w14:paraId="46B80704" w14:textId="77777777" w:rsidR="003E78BA" w:rsidRPr="002679EB" w:rsidRDefault="003E78BA" w:rsidP="00CC4D44">
      <w:pPr>
        <w:tabs>
          <w:tab w:val="left" w:pos="567"/>
        </w:tabs>
        <w:ind w:firstLine="567"/>
        <w:jc w:val="both"/>
        <w:rPr>
          <w:rFonts w:ascii="Arial" w:hAnsi="Arial" w:cs="Arial"/>
          <w:sz w:val="22"/>
          <w:szCs w:val="22"/>
        </w:rPr>
      </w:pPr>
    </w:p>
    <w:p w14:paraId="1CF20E08" w14:textId="77777777" w:rsidR="003E78BA" w:rsidRPr="002679EB" w:rsidRDefault="003E78BA" w:rsidP="00CC4D44">
      <w:pPr>
        <w:tabs>
          <w:tab w:val="left" w:pos="567"/>
        </w:tabs>
        <w:ind w:firstLine="567"/>
        <w:jc w:val="both"/>
        <w:rPr>
          <w:rFonts w:ascii="Arial" w:hAnsi="Arial" w:cs="Arial"/>
          <w:sz w:val="22"/>
          <w:szCs w:val="22"/>
        </w:rPr>
      </w:pPr>
      <w:r w:rsidRPr="002679EB">
        <w:rPr>
          <w:rFonts w:ascii="Arial" w:hAnsi="Arial" w:cs="Arial"/>
          <w:sz w:val="22"/>
          <w:szCs w:val="22"/>
        </w:rPr>
        <w:t>Na temelju evidencija nadležnih upravnih tijela, Upravni odjel za proračun i financije će u Glavnoj knjizi izvanbilančnih zapisa provesti vrijednosno evidentiranje.</w:t>
      </w:r>
    </w:p>
    <w:p w14:paraId="0D10F9C3" w14:textId="77777777" w:rsidR="003E78BA" w:rsidRPr="002679EB" w:rsidRDefault="003E78BA" w:rsidP="00CC4D44">
      <w:pPr>
        <w:tabs>
          <w:tab w:val="left" w:pos="567"/>
        </w:tabs>
        <w:ind w:firstLine="567"/>
        <w:jc w:val="both"/>
        <w:rPr>
          <w:rFonts w:ascii="Arial" w:hAnsi="Arial" w:cs="Arial"/>
          <w:sz w:val="22"/>
          <w:szCs w:val="22"/>
          <w:lang w:eastAsia="sl-SI"/>
        </w:rPr>
      </w:pPr>
    </w:p>
    <w:p w14:paraId="5F4A71CC" w14:textId="77777777" w:rsidR="003E78BA" w:rsidRPr="002679EB" w:rsidRDefault="003E78BA" w:rsidP="00CC4D44">
      <w:pPr>
        <w:tabs>
          <w:tab w:val="left" w:pos="567"/>
        </w:tabs>
        <w:ind w:firstLine="567"/>
        <w:jc w:val="both"/>
        <w:rPr>
          <w:rFonts w:ascii="Arial" w:hAnsi="Arial" w:cs="Arial"/>
          <w:sz w:val="22"/>
          <w:szCs w:val="22"/>
          <w:lang w:eastAsia="sl-SI"/>
        </w:rPr>
      </w:pPr>
      <w:r w:rsidRPr="002679EB">
        <w:rPr>
          <w:rFonts w:ascii="Arial" w:hAnsi="Arial" w:cs="Arial"/>
          <w:sz w:val="22"/>
          <w:szCs w:val="22"/>
        </w:rPr>
        <w:t>Obvezuju se nadležni upravni odjeli da vode evidenciju potencijalnih obveza po osnovi sudskih sporova u tijeku, te da navedenu evidenciju dostavljaju Upravnom odjelu za proračun i financije najmanje dva puta godišnje i to do 15. srpnja tekuće godine za prvo polugodište tekuće godine i do 15. siječnja za prethodnu proračunsku godinu. Navedena evidencija je sastavni dio financijskih izvještaja kao i Polugodišnjeg i godišnjeg izvještaja o izvršenju proračuna.</w:t>
      </w:r>
    </w:p>
    <w:p w14:paraId="45FC95A5" w14:textId="77777777" w:rsidR="00FF3B77" w:rsidRPr="002679EB" w:rsidRDefault="00FF3B77" w:rsidP="00CC4D44">
      <w:pPr>
        <w:tabs>
          <w:tab w:val="left" w:pos="567"/>
        </w:tabs>
        <w:jc w:val="center"/>
        <w:rPr>
          <w:rFonts w:ascii="Arial" w:hAnsi="Arial" w:cs="Arial"/>
          <w:sz w:val="22"/>
          <w:szCs w:val="22"/>
        </w:rPr>
      </w:pPr>
    </w:p>
    <w:p w14:paraId="0605C26C" w14:textId="6523FBE4" w:rsidR="004A7E8A" w:rsidRPr="002679EB" w:rsidRDefault="004A7E8A"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3</w:t>
      </w:r>
      <w:r w:rsidR="00C55B67" w:rsidRPr="002679EB">
        <w:rPr>
          <w:rFonts w:ascii="Arial" w:hAnsi="Arial" w:cs="Arial"/>
          <w:sz w:val="22"/>
          <w:szCs w:val="22"/>
        </w:rPr>
        <w:t>4</w:t>
      </w:r>
      <w:r w:rsidRPr="002679EB">
        <w:rPr>
          <w:rFonts w:ascii="Arial" w:hAnsi="Arial" w:cs="Arial"/>
          <w:sz w:val="22"/>
          <w:szCs w:val="22"/>
        </w:rPr>
        <w:t>.</w:t>
      </w:r>
    </w:p>
    <w:p w14:paraId="260056CB" w14:textId="77777777" w:rsidR="004A7E8A" w:rsidRPr="002679EB" w:rsidRDefault="004A7E8A" w:rsidP="00CC4D44">
      <w:pPr>
        <w:tabs>
          <w:tab w:val="left" w:pos="567"/>
        </w:tabs>
        <w:jc w:val="center"/>
        <w:rPr>
          <w:rFonts w:ascii="Arial" w:hAnsi="Arial" w:cs="Arial"/>
          <w:sz w:val="22"/>
          <w:szCs w:val="22"/>
        </w:rPr>
      </w:pPr>
    </w:p>
    <w:p w14:paraId="0678C133" w14:textId="38E39D24" w:rsidR="00277E39" w:rsidRPr="002679EB" w:rsidRDefault="004A7E8A"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Općinski načelnik može</w:t>
      </w:r>
      <w:r w:rsidR="00277E39" w:rsidRPr="002679EB">
        <w:rPr>
          <w:rFonts w:ascii="Arial" w:hAnsi="Arial" w:cs="Arial"/>
          <w:sz w:val="22"/>
          <w:szCs w:val="22"/>
        </w:rPr>
        <w:t>, na prijedlog nadležnog upravnog odjela,</w:t>
      </w:r>
      <w:r w:rsidRPr="002679EB">
        <w:rPr>
          <w:rFonts w:ascii="Arial" w:hAnsi="Arial" w:cs="Arial"/>
          <w:sz w:val="22"/>
          <w:szCs w:val="22"/>
        </w:rPr>
        <w:t xml:space="preserve"> </w:t>
      </w:r>
      <w:r w:rsidR="00277E39" w:rsidRPr="002679EB">
        <w:rPr>
          <w:rFonts w:ascii="Arial" w:hAnsi="Arial" w:cs="Arial"/>
          <w:sz w:val="22"/>
          <w:szCs w:val="22"/>
        </w:rPr>
        <w:t xml:space="preserve">a po zahtjevu dužnika, odgoditi plaćanje ili odobriti obročnu otplatu duga odnosno prodati, otpisati ili djelomično otpisati potraživanja </w:t>
      </w:r>
      <w:r w:rsidR="000640A0" w:rsidRPr="002679EB">
        <w:rPr>
          <w:rFonts w:ascii="Arial" w:hAnsi="Arial" w:cs="Arial"/>
          <w:sz w:val="22"/>
          <w:szCs w:val="22"/>
        </w:rPr>
        <w:t>a</w:t>
      </w:r>
      <w:r w:rsidR="00277E39" w:rsidRPr="002679EB">
        <w:rPr>
          <w:rFonts w:ascii="Arial" w:hAnsi="Arial" w:cs="Arial"/>
          <w:sz w:val="22"/>
          <w:szCs w:val="22"/>
        </w:rPr>
        <w:t>ko se time bitno poboljšavaju mogućnosti oplate duga dužnika od kojega inače ne bi bilo moguće naplatiti cjelokupan dug.</w:t>
      </w:r>
    </w:p>
    <w:p w14:paraId="79C1147B" w14:textId="7F3BA83E" w:rsidR="00277E39" w:rsidRPr="002679EB" w:rsidRDefault="00277E39" w:rsidP="00CC4D44">
      <w:pPr>
        <w:tabs>
          <w:tab w:val="left" w:pos="567"/>
        </w:tabs>
        <w:autoSpaceDE w:val="0"/>
        <w:autoSpaceDN w:val="0"/>
        <w:adjustRightInd w:val="0"/>
        <w:ind w:firstLine="567"/>
        <w:jc w:val="both"/>
        <w:rPr>
          <w:rFonts w:ascii="Arial" w:hAnsi="Arial" w:cs="Arial"/>
          <w:sz w:val="22"/>
          <w:szCs w:val="22"/>
        </w:rPr>
      </w:pPr>
    </w:p>
    <w:p w14:paraId="2EB25294" w14:textId="0FAA7B31" w:rsidR="00277E39" w:rsidRPr="002679EB" w:rsidRDefault="00277E39"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Općinsko vijeće, na prijedlog općinskog načelnika, donosi akt kojim se propisuje vrsta duga odnosno potraživanja, kriteriji, mjerila i postupak za odgodu</w:t>
      </w:r>
      <w:r w:rsidR="000640A0" w:rsidRPr="002679EB">
        <w:rPr>
          <w:rFonts w:ascii="Arial" w:hAnsi="Arial" w:cs="Arial"/>
          <w:sz w:val="22"/>
          <w:szCs w:val="22"/>
        </w:rPr>
        <w:t xml:space="preserve"> plaćanja, obročnu otplatu duga te prodaju, otpis ili djelomičan otpis potraživanja. </w:t>
      </w:r>
    </w:p>
    <w:p w14:paraId="3190F03E" w14:textId="4102AE13" w:rsidR="00277E39" w:rsidRPr="002679EB" w:rsidRDefault="00277E39" w:rsidP="00CC4D44">
      <w:pPr>
        <w:tabs>
          <w:tab w:val="left" w:pos="567"/>
        </w:tabs>
        <w:autoSpaceDE w:val="0"/>
        <w:autoSpaceDN w:val="0"/>
        <w:adjustRightInd w:val="0"/>
        <w:ind w:firstLine="567"/>
        <w:jc w:val="both"/>
        <w:rPr>
          <w:rFonts w:ascii="Arial" w:hAnsi="Arial" w:cs="Arial"/>
          <w:sz w:val="22"/>
          <w:szCs w:val="22"/>
        </w:rPr>
      </w:pPr>
    </w:p>
    <w:p w14:paraId="1EDCECDD" w14:textId="3930CAF2" w:rsidR="000640A0" w:rsidRPr="002679EB" w:rsidRDefault="000640A0"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Iznimno od stavka 1. ovoga članka, nadležno tijelo može po zahtjevu dužnika odgoditi plaćanje ili odobriti obročnu otplatu duga odnosno prodati, otpisati ili djelomično otpisati potraživanje do iznosa utvrđenog aktom iz stavka 2. ovoga članka.</w:t>
      </w:r>
    </w:p>
    <w:p w14:paraId="35A89A69" w14:textId="1FE67EB5" w:rsidR="00277E39" w:rsidRPr="002679EB" w:rsidRDefault="00277E39" w:rsidP="00CC4D44">
      <w:pPr>
        <w:tabs>
          <w:tab w:val="left" w:pos="567"/>
        </w:tabs>
        <w:autoSpaceDE w:val="0"/>
        <w:autoSpaceDN w:val="0"/>
        <w:adjustRightInd w:val="0"/>
        <w:ind w:firstLine="567"/>
        <w:jc w:val="both"/>
        <w:rPr>
          <w:rFonts w:ascii="Arial" w:hAnsi="Arial" w:cs="Arial"/>
          <w:sz w:val="22"/>
          <w:szCs w:val="22"/>
        </w:rPr>
      </w:pPr>
    </w:p>
    <w:p w14:paraId="6897A298" w14:textId="54A0BB56" w:rsidR="000640A0" w:rsidRPr="002679EB" w:rsidRDefault="000640A0"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Nadležno upravno tijelo Općine obvezno je javno objaviti podatke o visini duga i dužnicima kojima je odobrena odgoda plaćanja ili obročna otplata duga odnosno javno objaviti podatke o visini duga i dužnicima kojima su odobrili odgodu plaćanja ili obročnu otplatu duga odnosno javno objaviti podatke o visini duga i dužnicima prema kojima su svoja potraživanja prodali, otpisali ili djelomično otpisali.</w:t>
      </w:r>
    </w:p>
    <w:p w14:paraId="353FB1DA" w14:textId="6796C957" w:rsidR="000640A0" w:rsidRPr="002679EB" w:rsidRDefault="000640A0" w:rsidP="00CC4D44">
      <w:pPr>
        <w:tabs>
          <w:tab w:val="left" w:pos="567"/>
        </w:tabs>
        <w:autoSpaceDE w:val="0"/>
        <w:autoSpaceDN w:val="0"/>
        <w:adjustRightInd w:val="0"/>
        <w:ind w:firstLine="567"/>
        <w:jc w:val="both"/>
        <w:rPr>
          <w:rFonts w:ascii="Arial" w:hAnsi="Arial" w:cs="Arial"/>
          <w:sz w:val="22"/>
          <w:szCs w:val="22"/>
        </w:rPr>
      </w:pPr>
    </w:p>
    <w:p w14:paraId="1EB703F2" w14:textId="53030620" w:rsidR="000640A0" w:rsidRPr="002679EB" w:rsidRDefault="000640A0"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Pod javnom objavom iz stavka </w:t>
      </w:r>
      <w:r w:rsidR="007142BE" w:rsidRPr="002679EB">
        <w:rPr>
          <w:rFonts w:ascii="Arial" w:hAnsi="Arial" w:cs="Arial"/>
          <w:sz w:val="22"/>
          <w:szCs w:val="22"/>
        </w:rPr>
        <w:t>4.</w:t>
      </w:r>
      <w:r w:rsidRPr="002679EB">
        <w:rPr>
          <w:rFonts w:ascii="Arial" w:hAnsi="Arial" w:cs="Arial"/>
          <w:sz w:val="22"/>
          <w:szCs w:val="22"/>
        </w:rPr>
        <w:t xml:space="preserve"> ovog članka </w:t>
      </w:r>
      <w:r w:rsidR="009E5530" w:rsidRPr="002679EB">
        <w:rPr>
          <w:rFonts w:ascii="Arial" w:hAnsi="Arial" w:cs="Arial"/>
          <w:sz w:val="22"/>
          <w:szCs w:val="22"/>
        </w:rPr>
        <w:t>smatra se objava na mrežnim stranicama Općine u roku od 30 dana od dana pravomoćnosti rješenja, a sadrži: ime i prezime ili naziv dužnika, godinu rođenja fizičke osobe, mjesto prebivališta ili boravišta fizičke osobe ili sjedišta pravne osobe, ukupan iznos duga, vrstu odobrene mjere iz stavka 1. i 3. ovoga članka te iznos prodanog ili otpisanog potraživanja.</w:t>
      </w:r>
    </w:p>
    <w:p w14:paraId="59DEBBA4" w14:textId="50D17511" w:rsidR="009E5530" w:rsidRPr="002679EB" w:rsidRDefault="009E5530" w:rsidP="00CC4D44">
      <w:pPr>
        <w:tabs>
          <w:tab w:val="left" w:pos="567"/>
        </w:tabs>
        <w:autoSpaceDE w:val="0"/>
        <w:autoSpaceDN w:val="0"/>
        <w:adjustRightInd w:val="0"/>
        <w:ind w:firstLine="567"/>
        <w:jc w:val="both"/>
        <w:rPr>
          <w:rFonts w:ascii="Arial" w:hAnsi="Arial" w:cs="Arial"/>
          <w:sz w:val="22"/>
          <w:szCs w:val="22"/>
        </w:rPr>
      </w:pPr>
    </w:p>
    <w:p w14:paraId="0E84FC00" w14:textId="73633AB6" w:rsidR="009E5530" w:rsidRPr="002679EB" w:rsidRDefault="009E5530"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Odredbe ovoga članka odnose se na nejavna davanja osim naknade za koncesije na način kako je propisano aktom iz stavka 2. ovoga članka.</w:t>
      </w:r>
    </w:p>
    <w:p w14:paraId="55FCA2D0" w14:textId="77777777" w:rsidR="0014210D" w:rsidRPr="002679EB" w:rsidRDefault="0014210D" w:rsidP="00CC4D44">
      <w:pPr>
        <w:tabs>
          <w:tab w:val="left" w:pos="567"/>
        </w:tabs>
        <w:jc w:val="both"/>
        <w:rPr>
          <w:rFonts w:ascii="Arial" w:hAnsi="Arial" w:cs="Arial"/>
          <w:sz w:val="22"/>
          <w:szCs w:val="22"/>
          <w:u w:val="single"/>
        </w:rPr>
      </w:pPr>
    </w:p>
    <w:p w14:paraId="57FEFAE6" w14:textId="358FCB37" w:rsidR="00FD2F34" w:rsidRPr="002679EB" w:rsidRDefault="00FD2F34"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3</w:t>
      </w:r>
      <w:r w:rsidR="00C55B67" w:rsidRPr="002679EB">
        <w:rPr>
          <w:rFonts w:ascii="Arial" w:hAnsi="Arial" w:cs="Arial"/>
          <w:sz w:val="22"/>
          <w:szCs w:val="22"/>
        </w:rPr>
        <w:t>5</w:t>
      </w:r>
      <w:r w:rsidRPr="002679EB">
        <w:rPr>
          <w:rFonts w:ascii="Arial" w:hAnsi="Arial" w:cs="Arial"/>
          <w:sz w:val="22"/>
          <w:szCs w:val="22"/>
        </w:rPr>
        <w:t>.</w:t>
      </w:r>
    </w:p>
    <w:p w14:paraId="6BEC34A0" w14:textId="77777777" w:rsidR="00FD2F34" w:rsidRPr="002679EB" w:rsidRDefault="00FD2F34" w:rsidP="00CC4D44">
      <w:pPr>
        <w:pStyle w:val="Tijeloteksta"/>
        <w:tabs>
          <w:tab w:val="left" w:pos="567"/>
        </w:tabs>
        <w:rPr>
          <w:rFonts w:ascii="Arial" w:hAnsi="Arial" w:cs="Arial"/>
          <w:sz w:val="22"/>
          <w:szCs w:val="22"/>
        </w:rPr>
      </w:pPr>
    </w:p>
    <w:p w14:paraId="5FABCD9E" w14:textId="77777777" w:rsidR="00FD2F34" w:rsidRPr="002679EB" w:rsidRDefault="00FD2F34" w:rsidP="00CC4D44">
      <w:pPr>
        <w:pStyle w:val="Tijeloteksta"/>
        <w:tabs>
          <w:tab w:val="left" w:pos="567"/>
        </w:tabs>
        <w:ind w:firstLine="567"/>
        <w:rPr>
          <w:rFonts w:ascii="Arial" w:hAnsi="Arial" w:cs="Arial"/>
          <w:sz w:val="22"/>
          <w:szCs w:val="22"/>
        </w:rPr>
      </w:pPr>
      <w:r w:rsidRPr="002679EB">
        <w:rPr>
          <w:rFonts w:ascii="Arial" w:hAnsi="Arial" w:cs="Arial"/>
          <w:sz w:val="22"/>
          <w:szCs w:val="22"/>
        </w:rPr>
        <w:t>Za stjecanje imovine bez naknade potrebna je prethodna suglasnost Općinskog načelnika ukoliko bi takvo stjecanje prouzročilo veće troškove za Proračun Općine.</w:t>
      </w:r>
    </w:p>
    <w:p w14:paraId="5CFC0B07" w14:textId="77777777" w:rsidR="00834FFE" w:rsidRPr="002679EB" w:rsidRDefault="00834FFE" w:rsidP="00CC4D44">
      <w:pPr>
        <w:pStyle w:val="Tijeloteksta"/>
        <w:tabs>
          <w:tab w:val="left" w:pos="567"/>
        </w:tabs>
        <w:ind w:firstLine="567"/>
        <w:rPr>
          <w:rFonts w:ascii="Arial" w:hAnsi="Arial" w:cs="Arial"/>
          <w:sz w:val="22"/>
          <w:szCs w:val="22"/>
        </w:rPr>
      </w:pPr>
    </w:p>
    <w:p w14:paraId="4C3FE335" w14:textId="77777777" w:rsidR="00E2348C" w:rsidRPr="002679EB" w:rsidRDefault="00F94123"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Upravni odjel za komunalni sustav i gospodarenje nekretninama </w:t>
      </w:r>
      <w:r w:rsidR="00FD2F34" w:rsidRPr="002679EB">
        <w:rPr>
          <w:rFonts w:ascii="Arial" w:hAnsi="Arial" w:cs="Arial"/>
          <w:sz w:val="22"/>
          <w:szCs w:val="22"/>
        </w:rPr>
        <w:t>upravlja nefinancijsk</w:t>
      </w:r>
      <w:r w:rsidR="0024348B" w:rsidRPr="002679EB">
        <w:rPr>
          <w:rFonts w:ascii="Arial" w:hAnsi="Arial" w:cs="Arial"/>
          <w:sz w:val="22"/>
          <w:szCs w:val="22"/>
        </w:rPr>
        <w:t>o</w:t>
      </w:r>
      <w:r w:rsidR="00FD2F34" w:rsidRPr="002679EB">
        <w:rPr>
          <w:rFonts w:ascii="Arial" w:hAnsi="Arial" w:cs="Arial"/>
          <w:sz w:val="22"/>
          <w:szCs w:val="22"/>
        </w:rPr>
        <w:t>m dugotrajnom imovino</w:t>
      </w:r>
      <w:r w:rsidR="002C36E8" w:rsidRPr="002679EB">
        <w:rPr>
          <w:rFonts w:ascii="Arial" w:hAnsi="Arial" w:cs="Arial"/>
          <w:sz w:val="22"/>
          <w:szCs w:val="22"/>
        </w:rPr>
        <w:t>m sukladno općim aktima Općine.</w:t>
      </w:r>
    </w:p>
    <w:p w14:paraId="49FC5606" w14:textId="77777777" w:rsidR="00834FFE" w:rsidRPr="002679EB" w:rsidRDefault="00834FFE" w:rsidP="00CC4D44">
      <w:pPr>
        <w:pStyle w:val="Tijeloteksta"/>
        <w:tabs>
          <w:tab w:val="left" w:pos="567"/>
        </w:tabs>
        <w:ind w:firstLine="567"/>
        <w:rPr>
          <w:rFonts w:ascii="Arial" w:hAnsi="Arial" w:cs="Arial"/>
          <w:sz w:val="22"/>
          <w:szCs w:val="22"/>
        </w:rPr>
      </w:pPr>
    </w:p>
    <w:p w14:paraId="707D01FD" w14:textId="77777777" w:rsidR="00FD2F34" w:rsidRPr="002679EB" w:rsidRDefault="00FD2F34"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Upravljanje imovinom iz stavka </w:t>
      </w:r>
      <w:r w:rsidR="00E2348C" w:rsidRPr="002679EB">
        <w:rPr>
          <w:rFonts w:ascii="Arial" w:hAnsi="Arial" w:cs="Arial"/>
          <w:sz w:val="22"/>
          <w:szCs w:val="22"/>
        </w:rPr>
        <w:t>2</w:t>
      </w:r>
      <w:r w:rsidRPr="002679EB">
        <w:rPr>
          <w:rFonts w:ascii="Arial" w:hAnsi="Arial" w:cs="Arial"/>
          <w:sz w:val="22"/>
          <w:szCs w:val="22"/>
        </w:rPr>
        <w:t>. podrazumijeva njezino korištenje</w:t>
      </w:r>
      <w:r w:rsidR="00A37F4C" w:rsidRPr="002679EB">
        <w:rPr>
          <w:rFonts w:ascii="Arial" w:hAnsi="Arial" w:cs="Arial"/>
          <w:sz w:val="22"/>
          <w:szCs w:val="22"/>
        </w:rPr>
        <w:t>, održavanje i davanje u zakup.</w:t>
      </w:r>
    </w:p>
    <w:p w14:paraId="06C230A3" w14:textId="77777777" w:rsidR="00834FFE" w:rsidRPr="002679EB" w:rsidRDefault="00834FFE" w:rsidP="00CC4D44">
      <w:pPr>
        <w:pStyle w:val="Tijeloteksta"/>
        <w:tabs>
          <w:tab w:val="left" w:pos="567"/>
        </w:tabs>
        <w:ind w:firstLine="567"/>
        <w:rPr>
          <w:rFonts w:ascii="Arial" w:hAnsi="Arial" w:cs="Arial"/>
          <w:sz w:val="22"/>
          <w:szCs w:val="22"/>
        </w:rPr>
      </w:pPr>
    </w:p>
    <w:p w14:paraId="62D09C14" w14:textId="77777777" w:rsidR="00EB270E" w:rsidRPr="002679EB" w:rsidRDefault="00EB270E" w:rsidP="00CC4D44">
      <w:pPr>
        <w:pStyle w:val="Tijeloteksta"/>
        <w:tabs>
          <w:tab w:val="left" w:pos="567"/>
        </w:tabs>
        <w:ind w:firstLine="567"/>
        <w:rPr>
          <w:rFonts w:ascii="Arial" w:hAnsi="Arial" w:cs="Arial"/>
          <w:sz w:val="22"/>
          <w:szCs w:val="22"/>
        </w:rPr>
      </w:pPr>
      <w:r w:rsidRPr="002679EB">
        <w:rPr>
          <w:rFonts w:ascii="Arial" w:hAnsi="Arial" w:cs="Arial"/>
          <w:sz w:val="22"/>
          <w:szCs w:val="22"/>
        </w:rPr>
        <w:t>Upravni odjel za opće poslove, mjesnu samoupravu i društvene djelatnosti</w:t>
      </w:r>
      <w:r w:rsidR="004D2F8B" w:rsidRPr="002679EB">
        <w:rPr>
          <w:rFonts w:ascii="Arial" w:hAnsi="Arial" w:cs="Arial"/>
          <w:sz w:val="22"/>
          <w:szCs w:val="22"/>
        </w:rPr>
        <w:t>, Upravni odjel za prostorno uređenje i zaštitu okoliša</w:t>
      </w:r>
      <w:r w:rsidR="00991EA7" w:rsidRPr="002679EB">
        <w:rPr>
          <w:rFonts w:ascii="Arial" w:hAnsi="Arial" w:cs="Arial"/>
          <w:sz w:val="22"/>
          <w:szCs w:val="22"/>
        </w:rPr>
        <w:t xml:space="preserve"> i Upravni odjel za komunalni sustav i gospodarenje nekretninama </w:t>
      </w:r>
      <w:r w:rsidRPr="002679EB">
        <w:rPr>
          <w:rFonts w:ascii="Arial" w:hAnsi="Arial" w:cs="Arial"/>
          <w:sz w:val="22"/>
          <w:szCs w:val="22"/>
        </w:rPr>
        <w:t>organizira</w:t>
      </w:r>
      <w:r w:rsidR="00991EA7" w:rsidRPr="002679EB">
        <w:rPr>
          <w:rFonts w:ascii="Arial" w:hAnsi="Arial" w:cs="Arial"/>
          <w:sz w:val="22"/>
          <w:szCs w:val="22"/>
        </w:rPr>
        <w:t>ju</w:t>
      </w:r>
      <w:r w:rsidRPr="002679EB">
        <w:rPr>
          <w:rFonts w:ascii="Arial" w:hAnsi="Arial" w:cs="Arial"/>
          <w:sz w:val="22"/>
          <w:szCs w:val="22"/>
        </w:rPr>
        <w:t xml:space="preserve"> ustrojavanje i ažurno vođenje </w:t>
      </w:r>
      <w:r w:rsidR="00742E6B" w:rsidRPr="002679EB">
        <w:rPr>
          <w:rFonts w:ascii="Arial" w:hAnsi="Arial" w:cs="Arial"/>
          <w:sz w:val="22"/>
          <w:szCs w:val="22"/>
        </w:rPr>
        <w:t>kataloga</w:t>
      </w:r>
      <w:r w:rsidRPr="002679EB">
        <w:rPr>
          <w:rFonts w:ascii="Arial" w:hAnsi="Arial" w:cs="Arial"/>
          <w:sz w:val="22"/>
          <w:szCs w:val="22"/>
        </w:rPr>
        <w:t xml:space="preserve"> nekretnina u vlasništvu/suvlasništvu Općine.</w:t>
      </w:r>
    </w:p>
    <w:p w14:paraId="78009450" w14:textId="77777777" w:rsidR="00834FFE" w:rsidRPr="002679EB" w:rsidRDefault="00834FFE" w:rsidP="00CC4D44">
      <w:pPr>
        <w:pStyle w:val="Tijeloteksta"/>
        <w:tabs>
          <w:tab w:val="left" w:pos="567"/>
        </w:tabs>
        <w:ind w:firstLine="567"/>
        <w:rPr>
          <w:rFonts w:ascii="Arial" w:hAnsi="Arial" w:cs="Arial"/>
          <w:sz w:val="22"/>
          <w:szCs w:val="22"/>
        </w:rPr>
      </w:pPr>
    </w:p>
    <w:p w14:paraId="4946B43A" w14:textId="77777777" w:rsidR="00DB5628" w:rsidRPr="002679EB" w:rsidRDefault="00DB5628" w:rsidP="00CC4D44">
      <w:pPr>
        <w:pStyle w:val="Tijeloteksta"/>
        <w:tabs>
          <w:tab w:val="left" w:pos="567"/>
        </w:tabs>
        <w:ind w:firstLine="567"/>
        <w:rPr>
          <w:rFonts w:ascii="Arial" w:hAnsi="Arial" w:cs="Arial"/>
          <w:sz w:val="22"/>
          <w:szCs w:val="22"/>
        </w:rPr>
      </w:pPr>
      <w:r w:rsidRPr="002679EB">
        <w:rPr>
          <w:rFonts w:ascii="Arial" w:hAnsi="Arial" w:cs="Arial"/>
          <w:sz w:val="22"/>
          <w:szCs w:val="22"/>
        </w:rPr>
        <w:t>Knjigovodstvena evidencij</w:t>
      </w:r>
      <w:r w:rsidR="00F94123" w:rsidRPr="002679EB">
        <w:rPr>
          <w:rFonts w:ascii="Arial" w:hAnsi="Arial" w:cs="Arial"/>
          <w:sz w:val="22"/>
          <w:szCs w:val="22"/>
        </w:rPr>
        <w:t>a</w:t>
      </w:r>
      <w:r w:rsidRPr="002679EB">
        <w:rPr>
          <w:rFonts w:ascii="Arial" w:hAnsi="Arial" w:cs="Arial"/>
          <w:sz w:val="22"/>
          <w:szCs w:val="22"/>
        </w:rPr>
        <w:t xml:space="preserve"> nefinancij</w:t>
      </w:r>
      <w:r w:rsidR="00FD006C" w:rsidRPr="002679EB">
        <w:rPr>
          <w:rFonts w:ascii="Arial" w:hAnsi="Arial" w:cs="Arial"/>
          <w:sz w:val="22"/>
          <w:szCs w:val="22"/>
        </w:rPr>
        <w:t>s</w:t>
      </w:r>
      <w:r w:rsidRPr="002679EB">
        <w:rPr>
          <w:rFonts w:ascii="Arial" w:hAnsi="Arial" w:cs="Arial"/>
          <w:sz w:val="22"/>
          <w:szCs w:val="22"/>
        </w:rPr>
        <w:t>ke dugotrajne imovine Općine vodi se u Upravnom odjelu za proračun</w:t>
      </w:r>
      <w:r w:rsidR="00F610FC" w:rsidRPr="002679EB">
        <w:rPr>
          <w:rFonts w:ascii="Arial" w:hAnsi="Arial" w:cs="Arial"/>
          <w:sz w:val="22"/>
          <w:szCs w:val="22"/>
        </w:rPr>
        <w:t xml:space="preserve"> i</w:t>
      </w:r>
      <w:r w:rsidR="00BB79D3" w:rsidRPr="002679EB">
        <w:rPr>
          <w:rFonts w:ascii="Arial" w:hAnsi="Arial" w:cs="Arial"/>
          <w:sz w:val="22"/>
          <w:szCs w:val="22"/>
        </w:rPr>
        <w:t xml:space="preserve"> financije.</w:t>
      </w:r>
    </w:p>
    <w:p w14:paraId="387CF5F4" w14:textId="77777777" w:rsidR="00834FFE" w:rsidRPr="002679EB" w:rsidRDefault="00834FFE" w:rsidP="00CC4D44">
      <w:pPr>
        <w:pStyle w:val="Tijeloteksta"/>
        <w:tabs>
          <w:tab w:val="left" w:pos="567"/>
        </w:tabs>
        <w:ind w:firstLine="567"/>
        <w:rPr>
          <w:rFonts w:ascii="Arial" w:hAnsi="Arial" w:cs="Arial"/>
          <w:sz w:val="22"/>
          <w:szCs w:val="22"/>
        </w:rPr>
      </w:pPr>
    </w:p>
    <w:p w14:paraId="2CF46629" w14:textId="77777777" w:rsidR="0004381E" w:rsidRPr="002679EB" w:rsidRDefault="00DB5628"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Pročelnici upravnih </w:t>
      </w:r>
      <w:r w:rsidR="008E5A1D" w:rsidRPr="002679EB">
        <w:rPr>
          <w:rFonts w:ascii="Arial" w:hAnsi="Arial" w:cs="Arial"/>
          <w:sz w:val="22"/>
          <w:szCs w:val="22"/>
        </w:rPr>
        <w:t>tijela</w:t>
      </w:r>
      <w:r w:rsidRPr="002679EB">
        <w:rPr>
          <w:rFonts w:ascii="Arial" w:hAnsi="Arial" w:cs="Arial"/>
          <w:sz w:val="22"/>
          <w:szCs w:val="22"/>
        </w:rPr>
        <w:t xml:space="preserve"> općinske uprave dužni su po</w:t>
      </w:r>
      <w:r w:rsidR="0024348B" w:rsidRPr="002679EB">
        <w:rPr>
          <w:rFonts w:ascii="Arial" w:hAnsi="Arial" w:cs="Arial"/>
          <w:sz w:val="22"/>
          <w:szCs w:val="22"/>
        </w:rPr>
        <w:t>d</w:t>
      </w:r>
      <w:r w:rsidRPr="002679EB">
        <w:rPr>
          <w:rFonts w:ascii="Arial" w:hAnsi="Arial" w:cs="Arial"/>
          <w:sz w:val="22"/>
          <w:szCs w:val="22"/>
        </w:rPr>
        <w:t xml:space="preserve">atke o svakoj poslovnoj promjeni na imovini kojom upravljaju </w:t>
      </w:r>
      <w:r w:rsidR="0004381E" w:rsidRPr="002679EB">
        <w:rPr>
          <w:rFonts w:ascii="Arial" w:hAnsi="Arial" w:cs="Arial"/>
          <w:sz w:val="22"/>
          <w:szCs w:val="22"/>
        </w:rPr>
        <w:t xml:space="preserve">dostavljati </w:t>
      </w:r>
      <w:r w:rsidR="00742E6B" w:rsidRPr="002679EB">
        <w:rPr>
          <w:rFonts w:ascii="Arial" w:hAnsi="Arial" w:cs="Arial"/>
          <w:sz w:val="22"/>
          <w:szCs w:val="22"/>
        </w:rPr>
        <w:t xml:space="preserve">službenicima </w:t>
      </w:r>
      <w:r w:rsidR="00991EA7" w:rsidRPr="002679EB">
        <w:rPr>
          <w:rFonts w:ascii="Arial" w:hAnsi="Arial" w:cs="Arial"/>
          <w:sz w:val="22"/>
          <w:szCs w:val="22"/>
        </w:rPr>
        <w:t xml:space="preserve">nadležnim </w:t>
      </w:r>
      <w:r w:rsidR="00742E6B" w:rsidRPr="002679EB">
        <w:rPr>
          <w:rFonts w:ascii="Arial" w:hAnsi="Arial" w:cs="Arial"/>
          <w:sz w:val="22"/>
          <w:szCs w:val="22"/>
        </w:rPr>
        <w:t xml:space="preserve">za </w:t>
      </w:r>
      <w:r w:rsidR="00991EA7" w:rsidRPr="002679EB">
        <w:rPr>
          <w:rFonts w:ascii="Arial" w:hAnsi="Arial" w:cs="Arial"/>
          <w:sz w:val="22"/>
          <w:szCs w:val="22"/>
        </w:rPr>
        <w:t>ažuriranj</w:t>
      </w:r>
      <w:r w:rsidR="00742E6B" w:rsidRPr="002679EB">
        <w:rPr>
          <w:rFonts w:ascii="Arial" w:hAnsi="Arial" w:cs="Arial"/>
          <w:sz w:val="22"/>
          <w:szCs w:val="22"/>
        </w:rPr>
        <w:t>e</w:t>
      </w:r>
      <w:r w:rsidR="00991EA7" w:rsidRPr="002679EB">
        <w:rPr>
          <w:rFonts w:ascii="Arial" w:hAnsi="Arial" w:cs="Arial"/>
          <w:sz w:val="22"/>
          <w:szCs w:val="22"/>
        </w:rPr>
        <w:t xml:space="preserve"> </w:t>
      </w:r>
      <w:r w:rsidR="00742E6B" w:rsidRPr="002679EB">
        <w:rPr>
          <w:rFonts w:ascii="Arial" w:hAnsi="Arial" w:cs="Arial"/>
          <w:sz w:val="22"/>
          <w:szCs w:val="22"/>
        </w:rPr>
        <w:t>kataloga</w:t>
      </w:r>
      <w:r w:rsidR="00991EA7" w:rsidRPr="002679EB">
        <w:rPr>
          <w:rFonts w:ascii="Arial" w:hAnsi="Arial" w:cs="Arial"/>
          <w:sz w:val="22"/>
          <w:szCs w:val="22"/>
        </w:rPr>
        <w:t xml:space="preserve"> nekretnina, te Upravnom odjelu za proračun</w:t>
      </w:r>
      <w:r w:rsidR="00F610FC" w:rsidRPr="002679EB">
        <w:rPr>
          <w:rFonts w:ascii="Arial" w:hAnsi="Arial" w:cs="Arial"/>
          <w:sz w:val="22"/>
          <w:szCs w:val="22"/>
        </w:rPr>
        <w:t xml:space="preserve"> i</w:t>
      </w:r>
      <w:r w:rsidR="00991EA7" w:rsidRPr="002679EB">
        <w:rPr>
          <w:rFonts w:ascii="Arial" w:hAnsi="Arial" w:cs="Arial"/>
          <w:sz w:val="22"/>
          <w:szCs w:val="22"/>
        </w:rPr>
        <w:t xml:space="preserve"> financije radi ažur</w:t>
      </w:r>
      <w:r w:rsidR="00742E6B" w:rsidRPr="002679EB">
        <w:rPr>
          <w:rFonts w:ascii="Arial" w:hAnsi="Arial" w:cs="Arial"/>
          <w:sz w:val="22"/>
          <w:szCs w:val="22"/>
        </w:rPr>
        <w:t>iranja</w:t>
      </w:r>
      <w:r w:rsidR="00991EA7" w:rsidRPr="002679EB">
        <w:rPr>
          <w:rFonts w:ascii="Arial" w:hAnsi="Arial" w:cs="Arial"/>
          <w:sz w:val="22"/>
          <w:szCs w:val="22"/>
        </w:rPr>
        <w:t xml:space="preserve"> knjigovodstvene evidencije</w:t>
      </w:r>
      <w:r w:rsidR="00742E6B" w:rsidRPr="002679EB">
        <w:rPr>
          <w:rFonts w:ascii="Arial" w:hAnsi="Arial" w:cs="Arial"/>
          <w:sz w:val="22"/>
          <w:szCs w:val="22"/>
        </w:rPr>
        <w:t xml:space="preserve"> imovine</w:t>
      </w:r>
      <w:r w:rsidRPr="002679EB">
        <w:rPr>
          <w:rFonts w:ascii="Arial" w:hAnsi="Arial" w:cs="Arial"/>
          <w:sz w:val="22"/>
          <w:szCs w:val="22"/>
        </w:rPr>
        <w:t>.</w:t>
      </w:r>
      <w:r w:rsidR="00364A81" w:rsidRPr="002679EB">
        <w:rPr>
          <w:rFonts w:ascii="Arial" w:hAnsi="Arial" w:cs="Arial"/>
          <w:sz w:val="22"/>
          <w:szCs w:val="22"/>
        </w:rPr>
        <w:t xml:space="preserve"> </w:t>
      </w:r>
    </w:p>
    <w:p w14:paraId="3700088A" w14:textId="77777777" w:rsidR="0004381E" w:rsidRPr="002679EB" w:rsidRDefault="0004381E" w:rsidP="00CC4D44">
      <w:pPr>
        <w:pStyle w:val="Tijeloteksta"/>
        <w:tabs>
          <w:tab w:val="left" w:pos="567"/>
        </w:tabs>
        <w:ind w:firstLine="567"/>
        <w:rPr>
          <w:rFonts w:ascii="Arial" w:hAnsi="Arial" w:cs="Arial"/>
          <w:sz w:val="22"/>
          <w:szCs w:val="22"/>
        </w:rPr>
      </w:pPr>
    </w:p>
    <w:p w14:paraId="17546137" w14:textId="77777777" w:rsidR="00DB5628" w:rsidRPr="002679EB" w:rsidRDefault="0004381E" w:rsidP="00CC4D44">
      <w:pPr>
        <w:pStyle w:val="Tijeloteksta"/>
        <w:tabs>
          <w:tab w:val="left" w:pos="567"/>
        </w:tabs>
        <w:ind w:firstLine="567"/>
        <w:rPr>
          <w:rFonts w:ascii="Arial" w:hAnsi="Arial" w:cs="Arial"/>
          <w:sz w:val="22"/>
          <w:szCs w:val="22"/>
        </w:rPr>
      </w:pPr>
      <w:r w:rsidRPr="002679EB">
        <w:rPr>
          <w:rFonts w:ascii="Arial" w:hAnsi="Arial" w:cs="Arial"/>
          <w:sz w:val="22"/>
          <w:szCs w:val="22"/>
        </w:rPr>
        <w:t>Dakle, s</w:t>
      </w:r>
      <w:r w:rsidR="00364A81" w:rsidRPr="002679EB">
        <w:rPr>
          <w:rFonts w:ascii="Arial" w:hAnsi="Arial" w:cs="Arial"/>
          <w:sz w:val="22"/>
          <w:szCs w:val="22"/>
        </w:rPr>
        <w:t>vaki ugovor o kupnji, prodaji, zamjeni imovine, ugovore o darovanju ili ugovore o primanju na dar imovine</w:t>
      </w:r>
      <w:r w:rsidRPr="002679EB">
        <w:rPr>
          <w:rFonts w:ascii="Arial" w:hAnsi="Arial" w:cs="Arial"/>
          <w:sz w:val="22"/>
          <w:szCs w:val="22"/>
        </w:rPr>
        <w:t xml:space="preserve"> s elaboratima o procjeni imovine</w:t>
      </w:r>
      <w:r w:rsidR="00364A81" w:rsidRPr="002679EB">
        <w:rPr>
          <w:rFonts w:ascii="Arial" w:hAnsi="Arial" w:cs="Arial"/>
          <w:sz w:val="22"/>
          <w:szCs w:val="22"/>
        </w:rPr>
        <w:t>, kao i bilo koji drugi ugovor/sporazum o raspolaganju nekretninama</w:t>
      </w:r>
      <w:r w:rsidRPr="002679EB">
        <w:rPr>
          <w:rFonts w:ascii="Arial" w:hAnsi="Arial" w:cs="Arial"/>
          <w:sz w:val="22"/>
          <w:szCs w:val="22"/>
        </w:rPr>
        <w:t xml:space="preserve"> (zalog, hipoteka, pravo služnosti i drugo), </w:t>
      </w:r>
      <w:r w:rsidR="00C974C3" w:rsidRPr="002679EB">
        <w:rPr>
          <w:rFonts w:ascii="Arial" w:hAnsi="Arial" w:cs="Arial"/>
          <w:sz w:val="22"/>
          <w:szCs w:val="22"/>
        </w:rPr>
        <w:t>obvezno je</w:t>
      </w:r>
      <w:r w:rsidRPr="002679EB">
        <w:rPr>
          <w:rFonts w:ascii="Arial" w:hAnsi="Arial" w:cs="Arial"/>
          <w:sz w:val="22"/>
          <w:szCs w:val="22"/>
        </w:rPr>
        <w:t xml:space="preserve"> </w:t>
      </w:r>
      <w:r w:rsidR="00C974C3" w:rsidRPr="002679EB">
        <w:rPr>
          <w:rFonts w:ascii="Arial" w:hAnsi="Arial" w:cs="Arial"/>
          <w:sz w:val="22"/>
          <w:szCs w:val="22"/>
        </w:rPr>
        <w:t xml:space="preserve">u roku </w:t>
      </w:r>
      <w:r w:rsidR="00CA5AD5" w:rsidRPr="002679EB">
        <w:rPr>
          <w:rFonts w:ascii="Arial" w:hAnsi="Arial" w:cs="Arial"/>
          <w:sz w:val="22"/>
          <w:szCs w:val="22"/>
        </w:rPr>
        <w:t>15</w:t>
      </w:r>
      <w:r w:rsidR="00C974C3" w:rsidRPr="002679EB">
        <w:rPr>
          <w:rFonts w:ascii="Arial" w:hAnsi="Arial" w:cs="Arial"/>
          <w:sz w:val="22"/>
          <w:szCs w:val="22"/>
        </w:rPr>
        <w:t xml:space="preserve"> dana od dana zaključivanja ugovora/sporazuma (ili drugog akta) dostaviti za potrebe vođenja i ažuriranja evidencija iz stavka 6. ovoga članka. </w:t>
      </w:r>
    </w:p>
    <w:p w14:paraId="1B222E9C" w14:textId="77777777" w:rsidR="00257645" w:rsidRPr="002679EB" w:rsidRDefault="00257645" w:rsidP="00CC4D44">
      <w:pPr>
        <w:pStyle w:val="Tijeloteksta"/>
        <w:tabs>
          <w:tab w:val="left" w:pos="567"/>
        </w:tabs>
        <w:ind w:firstLine="567"/>
        <w:rPr>
          <w:rFonts w:ascii="Arial" w:hAnsi="Arial" w:cs="Arial"/>
          <w:sz w:val="22"/>
          <w:szCs w:val="22"/>
        </w:rPr>
      </w:pPr>
    </w:p>
    <w:p w14:paraId="0962CFEC" w14:textId="77777777" w:rsidR="00257645" w:rsidRPr="002679EB" w:rsidRDefault="00257645"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Nadležno upravno tijelo obvezno je u roku od 30 dana od dana stjecanja nekretnine podnijeti prijedlog </w:t>
      </w:r>
      <w:r w:rsidR="00550377" w:rsidRPr="002679EB">
        <w:rPr>
          <w:rFonts w:ascii="Arial" w:hAnsi="Arial" w:cs="Arial"/>
          <w:sz w:val="22"/>
          <w:szCs w:val="22"/>
        </w:rPr>
        <w:t>nadležnim državnim tijelima za upis prava vlasništva odnosno upis drugih stvarnih prava na nekretninama, s potrebnom dokumentacijom.</w:t>
      </w:r>
    </w:p>
    <w:p w14:paraId="2ECF3B85" w14:textId="77777777" w:rsidR="00FD2F34" w:rsidRPr="002679EB" w:rsidRDefault="00FD2F34" w:rsidP="00CC4D44">
      <w:pPr>
        <w:pStyle w:val="Tijeloteksta"/>
        <w:tabs>
          <w:tab w:val="left" w:pos="567"/>
        </w:tabs>
        <w:rPr>
          <w:rFonts w:ascii="Arial" w:hAnsi="Arial" w:cs="Arial"/>
          <w:sz w:val="22"/>
          <w:szCs w:val="22"/>
        </w:rPr>
      </w:pPr>
    </w:p>
    <w:p w14:paraId="5F2B2C4A" w14:textId="3D58BB3B" w:rsidR="00FD2F34" w:rsidRPr="002679EB" w:rsidRDefault="00FD2F34"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3</w:t>
      </w:r>
      <w:r w:rsidR="00C55B67" w:rsidRPr="002679EB">
        <w:rPr>
          <w:rFonts w:ascii="Arial" w:hAnsi="Arial" w:cs="Arial"/>
          <w:sz w:val="22"/>
          <w:szCs w:val="22"/>
        </w:rPr>
        <w:t>6</w:t>
      </w:r>
      <w:r w:rsidRPr="002679EB">
        <w:rPr>
          <w:rFonts w:ascii="Arial" w:hAnsi="Arial" w:cs="Arial"/>
          <w:sz w:val="22"/>
          <w:szCs w:val="22"/>
        </w:rPr>
        <w:t>.</w:t>
      </w:r>
    </w:p>
    <w:p w14:paraId="164EFDF5" w14:textId="77777777" w:rsidR="00FD2F34" w:rsidRPr="002679EB" w:rsidRDefault="00FD2F34" w:rsidP="00CC4D44">
      <w:pPr>
        <w:tabs>
          <w:tab w:val="left" w:pos="567"/>
        </w:tabs>
        <w:autoSpaceDE w:val="0"/>
        <w:autoSpaceDN w:val="0"/>
        <w:adjustRightInd w:val="0"/>
        <w:rPr>
          <w:rFonts w:ascii="Arial" w:eastAsia="TimesNewRoman" w:hAnsi="Arial" w:cs="Arial"/>
          <w:sz w:val="22"/>
          <w:szCs w:val="22"/>
        </w:rPr>
      </w:pPr>
    </w:p>
    <w:p w14:paraId="6F716922" w14:textId="77777777" w:rsidR="00FD2F34" w:rsidRPr="002679EB" w:rsidRDefault="00FD2F34" w:rsidP="00CC4D44">
      <w:pPr>
        <w:pStyle w:val="Tijeloteksta"/>
        <w:tabs>
          <w:tab w:val="left" w:pos="567"/>
        </w:tabs>
        <w:ind w:firstLine="567"/>
        <w:rPr>
          <w:rFonts w:ascii="Arial" w:hAnsi="Arial" w:cs="Arial"/>
          <w:sz w:val="22"/>
          <w:szCs w:val="22"/>
        </w:rPr>
      </w:pPr>
      <w:r w:rsidRPr="002679EB">
        <w:rPr>
          <w:rFonts w:ascii="Arial" w:hAnsi="Arial" w:cs="Arial"/>
          <w:sz w:val="22"/>
          <w:szCs w:val="22"/>
        </w:rPr>
        <w:t>Nefinancijska dugotrajna imovina mora se osigurati ako postoji zakonska obveza ili o drugim okolnostima odlučuje sam korisnik poštujući načela učinkovitosti i ekonomičnosti raspolaganja proračunskim sredstvima, jer se u protivnom nadoknada za štetu nastal</w:t>
      </w:r>
      <w:r w:rsidR="0024348B" w:rsidRPr="002679EB">
        <w:rPr>
          <w:rFonts w:ascii="Arial" w:hAnsi="Arial" w:cs="Arial"/>
          <w:sz w:val="22"/>
          <w:szCs w:val="22"/>
        </w:rPr>
        <w:t>u</w:t>
      </w:r>
      <w:r w:rsidRPr="002679EB">
        <w:rPr>
          <w:rFonts w:ascii="Arial" w:hAnsi="Arial" w:cs="Arial"/>
          <w:sz w:val="22"/>
          <w:szCs w:val="22"/>
        </w:rPr>
        <w:t xml:space="preserve"> na neosiguranoj nefinancijskoj imovini isplaćuje iz Proračuna.</w:t>
      </w:r>
    </w:p>
    <w:p w14:paraId="6CDB21FA" w14:textId="77777777" w:rsidR="00FD2F34" w:rsidRPr="002679EB" w:rsidRDefault="00FD2F34" w:rsidP="00CC4D44">
      <w:pPr>
        <w:pStyle w:val="Tijeloteksta2"/>
        <w:tabs>
          <w:tab w:val="left" w:pos="567"/>
        </w:tabs>
        <w:rPr>
          <w:rFonts w:ascii="Arial" w:hAnsi="Arial" w:cs="Arial"/>
          <w:color w:val="auto"/>
          <w:sz w:val="22"/>
          <w:szCs w:val="22"/>
          <w:lang w:val="hr-HR"/>
        </w:rPr>
      </w:pPr>
    </w:p>
    <w:p w14:paraId="2DB371ED" w14:textId="5BEFCF7D" w:rsidR="00837B90" w:rsidRPr="002679EB" w:rsidRDefault="00F65FCF"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3</w:t>
      </w:r>
      <w:r w:rsidR="00C55B67" w:rsidRPr="002679EB">
        <w:rPr>
          <w:rFonts w:ascii="Arial" w:hAnsi="Arial" w:cs="Arial"/>
          <w:sz w:val="22"/>
          <w:szCs w:val="22"/>
        </w:rPr>
        <w:t>7</w:t>
      </w:r>
      <w:r w:rsidR="00837B90" w:rsidRPr="002679EB">
        <w:rPr>
          <w:rFonts w:ascii="Arial" w:hAnsi="Arial" w:cs="Arial"/>
          <w:sz w:val="22"/>
          <w:szCs w:val="22"/>
        </w:rPr>
        <w:t>.</w:t>
      </w:r>
    </w:p>
    <w:p w14:paraId="58265F8C" w14:textId="77777777" w:rsidR="00837B90" w:rsidRPr="002679EB" w:rsidRDefault="00837B90" w:rsidP="00CC4D44">
      <w:pPr>
        <w:tabs>
          <w:tab w:val="left" w:pos="567"/>
        </w:tabs>
        <w:jc w:val="center"/>
        <w:rPr>
          <w:rFonts w:ascii="Arial" w:hAnsi="Arial" w:cs="Arial"/>
          <w:sz w:val="22"/>
          <w:szCs w:val="22"/>
        </w:rPr>
      </w:pPr>
    </w:p>
    <w:p w14:paraId="532C5E84" w14:textId="77777777" w:rsidR="00E64C86" w:rsidRPr="002679EB" w:rsidRDefault="00E64C86" w:rsidP="00CC4D44">
      <w:pPr>
        <w:pStyle w:val="Tijeloteksta"/>
        <w:tabs>
          <w:tab w:val="left" w:pos="567"/>
        </w:tabs>
        <w:ind w:firstLine="567"/>
        <w:rPr>
          <w:rFonts w:ascii="Arial" w:hAnsi="Arial" w:cs="Arial"/>
          <w:sz w:val="22"/>
          <w:szCs w:val="22"/>
        </w:rPr>
      </w:pPr>
      <w:r w:rsidRPr="002679EB">
        <w:rPr>
          <w:rFonts w:ascii="Arial" w:hAnsi="Arial" w:cs="Arial"/>
          <w:sz w:val="22"/>
          <w:szCs w:val="22"/>
        </w:rPr>
        <w:t>Za izvršavanje javnih službi i djelatnosti u interesu Općina Konavle može svojom imovinom osnovati ustanove, trgovačka društva i druge pravne osobe. Općinsko vijeće Općine Konavle na prijedlog općinskog načelnika može odlučiti o kupnji udjela u trgovačkom društvu, ako su za kupnju osigurana sredstva u Proračunu i ako se štiti interes Općine Konavle.</w:t>
      </w:r>
    </w:p>
    <w:p w14:paraId="6832D3EE" w14:textId="77777777" w:rsidR="00E64C86" w:rsidRPr="002679EB" w:rsidRDefault="00E64C86" w:rsidP="00CC4D44">
      <w:pPr>
        <w:pStyle w:val="Tijeloteksta"/>
        <w:tabs>
          <w:tab w:val="left" w:pos="567"/>
        </w:tabs>
        <w:jc w:val="center"/>
        <w:rPr>
          <w:rFonts w:ascii="Arial" w:hAnsi="Arial" w:cs="Arial"/>
          <w:sz w:val="22"/>
          <w:szCs w:val="22"/>
        </w:rPr>
      </w:pPr>
    </w:p>
    <w:p w14:paraId="00F93379" w14:textId="53931C5C" w:rsidR="002B6042" w:rsidRPr="002679EB" w:rsidRDefault="002B6042"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3</w:t>
      </w:r>
      <w:r w:rsidR="00C55B67" w:rsidRPr="002679EB">
        <w:rPr>
          <w:rFonts w:ascii="Arial" w:hAnsi="Arial" w:cs="Arial"/>
          <w:sz w:val="22"/>
          <w:szCs w:val="22"/>
        </w:rPr>
        <w:t>8</w:t>
      </w:r>
      <w:r w:rsidRPr="002679EB">
        <w:rPr>
          <w:rFonts w:ascii="Arial" w:hAnsi="Arial" w:cs="Arial"/>
          <w:sz w:val="22"/>
          <w:szCs w:val="22"/>
        </w:rPr>
        <w:t>.</w:t>
      </w:r>
    </w:p>
    <w:p w14:paraId="73384C8C" w14:textId="77777777" w:rsidR="002B6042" w:rsidRPr="002679EB" w:rsidRDefault="002B6042" w:rsidP="00CC4D44">
      <w:pPr>
        <w:tabs>
          <w:tab w:val="left" w:pos="567"/>
        </w:tabs>
        <w:jc w:val="both"/>
        <w:rPr>
          <w:rFonts w:ascii="Arial" w:hAnsi="Arial" w:cs="Arial"/>
          <w:sz w:val="22"/>
          <w:szCs w:val="22"/>
        </w:rPr>
      </w:pPr>
    </w:p>
    <w:p w14:paraId="51DD7B6A" w14:textId="683A094F" w:rsidR="002B6042"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Općina Konavle može stjecati </w:t>
      </w:r>
      <w:r w:rsidR="00173B68" w:rsidRPr="002679EB">
        <w:rPr>
          <w:rFonts w:ascii="Arial" w:hAnsi="Arial" w:cs="Arial"/>
          <w:sz w:val="22"/>
          <w:szCs w:val="22"/>
        </w:rPr>
        <w:t xml:space="preserve">dionice i </w:t>
      </w:r>
      <w:r w:rsidRPr="002679EB">
        <w:rPr>
          <w:rFonts w:ascii="Arial" w:hAnsi="Arial" w:cs="Arial"/>
          <w:sz w:val="22"/>
          <w:szCs w:val="22"/>
        </w:rPr>
        <w:t xml:space="preserve">udjele u kapitalu </w:t>
      </w:r>
      <w:r w:rsidR="00173B68" w:rsidRPr="002679EB">
        <w:rPr>
          <w:rFonts w:ascii="Arial" w:hAnsi="Arial" w:cs="Arial"/>
          <w:sz w:val="22"/>
          <w:szCs w:val="22"/>
        </w:rPr>
        <w:t>pravnih osoba</w:t>
      </w:r>
      <w:r w:rsidRPr="002679EB">
        <w:rPr>
          <w:rFonts w:ascii="Arial" w:hAnsi="Arial" w:cs="Arial"/>
          <w:sz w:val="22"/>
          <w:szCs w:val="22"/>
        </w:rPr>
        <w:t xml:space="preserve"> bez naknade i iz sredstava Proračuna</w:t>
      </w:r>
      <w:r w:rsidR="00173B68" w:rsidRPr="002679EB">
        <w:rPr>
          <w:rFonts w:ascii="Arial" w:hAnsi="Arial" w:cs="Arial"/>
          <w:sz w:val="22"/>
          <w:szCs w:val="22"/>
        </w:rPr>
        <w:t xml:space="preserve"> uključujući i raspolaganje tražbinama.</w:t>
      </w:r>
    </w:p>
    <w:p w14:paraId="38D46DBF" w14:textId="77777777" w:rsidR="00834FFE" w:rsidRPr="002679EB" w:rsidRDefault="00834FFE" w:rsidP="00CC4D44">
      <w:pPr>
        <w:tabs>
          <w:tab w:val="left" w:pos="567"/>
        </w:tabs>
        <w:ind w:firstLine="567"/>
        <w:jc w:val="both"/>
        <w:rPr>
          <w:rFonts w:ascii="Arial" w:hAnsi="Arial" w:cs="Arial"/>
          <w:sz w:val="22"/>
          <w:szCs w:val="22"/>
        </w:rPr>
      </w:pPr>
    </w:p>
    <w:p w14:paraId="488302DE" w14:textId="77777777" w:rsidR="002B6042"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lastRenderedPageBreak/>
        <w:t>Kada se sredstvima Proračuna koristi za sanaciju, dokapitalizaciju ili kao udio u sredstvima pravne osobe, Općina Konavle postaje suvlasnik imovine u tim pravnim osobama razmjerno uloženim sredstvima.</w:t>
      </w:r>
    </w:p>
    <w:p w14:paraId="6511C741" w14:textId="77777777" w:rsidR="00834FFE" w:rsidRPr="002679EB" w:rsidRDefault="00834FFE" w:rsidP="00CC4D44">
      <w:pPr>
        <w:tabs>
          <w:tab w:val="left" w:pos="567"/>
        </w:tabs>
        <w:ind w:firstLine="567"/>
        <w:jc w:val="both"/>
        <w:rPr>
          <w:rFonts w:ascii="Arial" w:hAnsi="Arial" w:cs="Arial"/>
          <w:sz w:val="22"/>
          <w:szCs w:val="22"/>
        </w:rPr>
      </w:pPr>
    </w:p>
    <w:p w14:paraId="7615E2D3" w14:textId="7CA05362" w:rsidR="002B6042" w:rsidRPr="002679EB" w:rsidRDefault="00277E39" w:rsidP="00CC4D44">
      <w:pPr>
        <w:tabs>
          <w:tab w:val="left" w:pos="567"/>
        </w:tabs>
        <w:ind w:firstLine="567"/>
        <w:jc w:val="both"/>
        <w:rPr>
          <w:rFonts w:ascii="Arial" w:hAnsi="Arial" w:cs="Arial"/>
          <w:sz w:val="22"/>
          <w:szCs w:val="22"/>
        </w:rPr>
      </w:pPr>
      <w:r w:rsidRPr="002679EB">
        <w:rPr>
          <w:rFonts w:ascii="Arial" w:hAnsi="Arial" w:cs="Arial"/>
          <w:sz w:val="22"/>
          <w:szCs w:val="22"/>
        </w:rPr>
        <w:t>Dionice i u</w:t>
      </w:r>
      <w:r w:rsidR="002B6042" w:rsidRPr="002679EB">
        <w:rPr>
          <w:rFonts w:ascii="Arial" w:hAnsi="Arial" w:cs="Arial"/>
          <w:sz w:val="22"/>
          <w:szCs w:val="22"/>
        </w:rPr>
        <w:t xml:space="preserve">djele u kapitalu </w:t>
      </w:r>
      <w:r w:rsidRPr="002679EB">
        <w:rPr>
          <w:rFonts w:ascii="Arial" w:hAnsi="Arial" w:cs="Arial"/>
          <w:sz w:val="22"/>
          <w:szCs w:val="22"/>
        </w:rPr>
        <w:t>pravnih osoba</w:t>
      </w:r>
      <w:r w:rsidR="002B6042" w:rsidRPr="002679EB">
        <w:rPr>
          <w:rFonts w:ascii="Arial" w:hAnsi="Arial" w:cs="Arial"/>
          <w:sz w:val="22"/>
          <w:szCs w:val="22"/>
        </w:rPr>
        <w:t xml:space="preserve"> Općina Konavle može stjecati </w:t>
      </w:r>
      <w:r w:rsidRPr="002679EB">
        <w:rPr>
          <w:rFonts w:ascii="Arial" w:hAnsi="Arial" w:cs="Arial"/>
          <w:sz w:val="22"/>
          <w:szCs w:val="22"/>
        </w:rPr>
        <w:t>pretvaranjem potraživanja po osnovi neplaćenih poreza i drugih obveznih davanja dužnika, pretvaranjem</w:t>
      </w:r>
      <w:r w:rsidR="002B6042" w:rsidRPr="002679EB">
        <w:rPr>
          <w:rFonts w:ascii="Arial" w:hAnsi="Arial" w:cs="Arial"/>
          <w:sz w:val="22"/>
          <w:szCs w:val="22"/>
        </w:rPr>
        <w:t xml:space="preserve"> potraživanja s osnove danih zajmova i plaćenih jamstava, ulaganjem pokretnina i nekretnina</w:t>
      </w:r>
      <w:r w:rsidRPr="002679EB">
        <w:rPr>
          <w:rFonts w:ascii="Arial" w:hAnsi="Arial" w:cs="Arial"/>
          <w:sz w:val="22"/>
          <w:szCs w:val="22"/>
        </w:rPr>
        <w:t xml:space="preserve">, osim nekretnina koje se koriste za obavljanje javnih službi, </w:t>
      </w:r>
      <w:r w:rsidR="002B6042" w:rsidRPr="002679EB">
        <w:rPr>
          <w:rFonts w:ascii="Arial" w:hAnsi="Arial" w:cs="Arial"/>
          <w:sz w:val="22"/>
          <w:szCs w:val="22"/>
        </w:rPr>
        <w:t>zamjenom dionica i udjela</w:t>
      </w:r>
      <w:r w:rsidRPr="002679EB">
        <w:rPr>
          <w:rFonts w:ascii="Arial" w:hAnsi="Arial" w:cs="Arial"/>
          <w:sz w:val="22"/>
          <w:szCs w:val="22"/>
        </w:rPr>
        <w:t>, te kupnjom iz sredstava osiguranih u proračunu</w:t>
      </w:r>
    </w:p>
    <w:p w14:paraId="40ABAD2B" w14:textId="77777777" w:rsidR="00834FFE" w:rsidRPr="002679EB" w:rsidRDefault="00834FFE" w:rsidP="00CC4D44">
      <w:pPr>
        <w:tabs>
          <w:tab w:val="left" w:pos="567"/>
        </w:tabs>
        <w:ind w:firstLine="567"/>
        <w:jc w:val="both"/>
        <w:rPr>
          <w:rFonts w:ascii="Arial" w:hAnsi="Arial" w:cs="Arial"/>
          <w:sz w:val="22"/>
          <w:szCs w:val="22"/>
        </w:rPr>
      </w:pPr>
    </w:p>
    <w:p w14:paraId="151F0F7C" w14:textId="34BE2BC0" w:rsidR="002B6042"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Odluku o stjecanju </w:t>
      </w:r>
      <w:r w:rsidR="00277E39" w:rsidRPr="002679EB">
        <w:rPr>
          <w:rFonts w:ascii="Arial" w:hAnsi="Arial" w:cs="Arial"/>
          <w:sz w:val="22"/>
          <w:szCs w:val="22"/>
        </w:rPr>
        <w:t xml:space="preserve">dionica i </w:t>
      </w:r>
      <w:r w:rsidRPr="002679EB">
        <w:rPr>
          <w:rFonts w:ascii="Arial" w:hAnsi="Arial" w:cs="Arial"/>
          <w:sz w:val="22"/>
          <w:szCs w:val="22"/>
        </w:rPr>
        <w:t>udjela Općine Konavle u kapitalu trgovačkog društva iz stavka 2. i 3. ovog članka donosi Općinsko vijeće na prijedlog Općinskog načelnika.</w:t>
      </w:r>
    </w:p>
    <w:p w14:paraId="63A1B8C0" w14:textId="77777777" w:rsidR="00742E6B" w:rsidRPr="002679EB" w:rsidRDefault="00742E6B" w:rsidP="00CC4D44">
      <w:pPr>
        <w:tabs>
          <w:tab w:val="left" w:pos="567"/>
        </w:tabs>
        <w:ind w:firstLine="567"/>
        <w:jc w:val="both"/>
        <w:rPr>
          <w:rFonts w:ascii="Arial" w:hAnsi="Arial" w:cs="Arial"/>
          <w:sz w:val="22"/>
          <w:szCs w:val="22"/>
        </w:rPr>
      </w:pPr>
    </w:p>
    <w:p w14:paraId="4E397A23" w14:textId="4F636B8D" w:rsidR="002B6042" w:rsidRPr="002679EB" w:rsidRDefault="002B6042" w:rsidP="00CC4D44">
      <w:pPr>
        <w:tabs>
          <w:tab w:val="left" w:pos="567"/>
        </w:tabs>
        <w:autoSpaceDE w:val="0"/>
        <w:autoSpaceDN w:val="0"/>
        <w:adjustRightInd w:val="0"/>
        <w:ind w:firstLine="567"/>
        <w:jc w:val="both"/>
        <w:rPr>
          <w:rFonts w:ascii="Arial" w:eastAsia="TimesNewRoman" w:hAnsi="Arial" w:cs="Arial"/>
          <w:sz w:val="22"/>
          <w:szCs w:val="22"/>
        </w:rPr>
      </w:pPr>
      <w:r w:rsidRPr="002679EB">
        <w:rPr>
          <w:rFonts w:ascii="Arial" w:hAnsi="Arial" w:cs="Arial"/>
          <w:sz w:val="22"/>
          <w:szCs w:val="22"/>
        </w:rPr>
        <w:t>Ostvarena sredstva od prodaje dionica ili udjela u kapitalu, mogu se koristiti samo za otplatu duga ili za nabavu imovine Općine</w:t>
      </w:r>
      <w:r w:rsidR="00277E39" w:rsidRPr="002679EB">
        <w:rPr>
          <w:rFonts w:ascii="Arial" w:hAnsi="Arial" w:cs="Arial"/>
          <w:sz w:val="22"/>
          <w:szCs w:val="22"/>
        </w:rPr>
        <w:t>, te za kapitalne pomoći ako za to postoji javni interes.</w:t>
      </w:r>
    </w:p>
    <w:p w14:paraId="0E0F6922" w14:textId="77777777" w:rsidR="002B6042" w:rsidRPr="002679EB" w:rsidRDefault="002B6042" w:rsidP="00CC4D44">
      <w:pPr>
        <w:pStyle w:val="Tijeloteksta"/>
        <w:tabs>
          <w:tab w:val="left" w:pos="567"/>
        </w:tabs>
        <w:jc w:val="center"/>
        <w:rPr>
          <w:rFonts w:ascii="Arial" w:hAnsi="Arial" w:cs="Arial"/>
          <w:sz w:val="22"/>
          <w:szCs w:val="22"/>
        </w:rPr>
      </w:pPr>
    </w:p>
    <w:p w14:paraId="0040FDB8" w14:textId="77777777" w:rsidR="00E35BF8" w:rsidRPr="002679EB" w:rsidRDefault="00E35BF8" w:rsidP="00CC4D44">
      <w:pPr>
        <w:pStyle w:val="Clanak"/>
        <w:tabs>
          <w:tab w:val="left" w:pos="567"/>
        </w:tabs>
        <w:spacing w:before="0" w:after="0"/>
        <w:rPr>
          <w:rFonts w:ascii="Arial" w:hAnsi="Arial" w:cs="Arial"/>
          <w:b/>
          <w:sz w:val="22"/>
          <w:szCs w:val="22"/>
          <w:lang w:val="hr-HR"/>
        </w:rPr>
      </w:pPr>
      <w:r w:rsidRPr="002679EB">
        <w:rPr>
          <w:rFonts w:ascii="Arial" w:hAnsi="Arial" w:cs="Arial"/>
          <w:b/>
          <w:sz w:val="22"/>
          <w:szCs w:val="22"/>
          <w:lang w:val="hr-HR"/>
        </w:rPr>
        <w:t>VII.  ZADUŽIVANJE I DAVANJE JAMSTAVA</w:t>
      </w:r>
    </w:p>
    <w:p w14:paraId="58523071" w14:textId="77777777" w:rsidR="00E35BF8" w:rsidRPr="002679EB" w:rsidRDefault="00E35BF8" w:rsidP="00CC4D44">
      <w:pPr>
        <w:pStyle w:val="Tijeloteksta"/>
        <w:tabs>
          <w:tab w:val="left" w:pos="567"/>
        </w:tabs>
        <w:jc w:val="center"/>
        <w:rPr>
          <w:rFonts w:ascii="Arial" w:hAnsi="Arial" w:cs="Arial"/>
          <w:sz w:val="22"/>
          <w:szCs w:val="22"/>
        </w:rPr>
      </w:pPr>
    </w:p>
    <w:p w14:paraId="64194C85" w14:textId="31D2E661" w:rsidR="002B6042" w:rsidRPr="002679EB" w:rsidRDefault="002B6042"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3</w:t>
      </w:r>
      <w:r w:rsidR="00C55B67" w:rsidRPr="002679EB">
        <w:rPr>
          <w:rFonts w:ascii="Arial" w:hAnsi="Arial" w:cs="Arial"/>
          <w:sz w:val="22"/>
          <w:szCs w:val="22"/>
        </w:rPr>
        <w:t>9</w:t>
      </w:r>
      <w:r w:rsidRPr="002679EB">
        <w:rPr>
          <w:rFonts w:ascii="Arial" w:hAnsi="Arial" w:cs="Arial"/>
          <w:sz w:val="22"/>
          <w:szCs w:val="22"/>
        </w:rPr>
        <w:t>.</w:t>
      </w:r>
    </w:p>
    <w:p w14:paraId="39998101" w14:textId="77777777" w:rsidR="002B6042" w:rsidRPr="002679EB" w:rsidRDefault="002B6042" w:rsidP="00CC4D44">
      <w:pPr>
        <w:pStyle w:val="Tijeloteksta"/>
        <w:tabs>
          <w:tab w:val="left" w:pos="567"/>
        </w:tabs>
        <w:jc w:val="center"/>
        <w:rPr>
          <w:rFonts w:ascii="Arial" w:hAnsi="Arial" w:cs="Arial"/>
          <w:sz w:val="22"/>
          <w:szCs w:val="22"/>
        </w:rPr>
      </w:pPr>
    </w:p>
    <w:p w14:paraId="50F6D269" w14:textId="14694A73" w:rsidR="00C34B44" w:rsidRPr="002679EB" w:rsidRDefault="002B6042" w:rsidP="00CC4D44">
      <w:pPr>
        <w:tabs>
          <w:tab w:val="left" w:pos="567"/>
        </w:tabs>
        <w:ind w:firstLine="567"/>
        <w:jc w:val="both"/>
        <w:rPr>
          <w:rFonts w:ascii="Arial" w:hAnsi="Arial" w:cs="Arial"/>
          <w:sz w:val="22"/>
          <w:szCs w:val="22"/>
        </w:rPr>
      </w:pPr>
      <w:r w:rsidRPr="002679EB">
        <w:rPr>
          <w:rFonts w:ascii="Arial" w:hAnsi="Arial" w:cs="Arial"/>
          <w:b/>
          <w:sz w:val="22"/>
          <w:szCs w:val="22"/>
        </w:rPr>
        <w:t>Ukupna</w:t>
      </w:r>
      <w:r w:rsidR="00EE592B" w:rsidRPr="002679EB">
        <w:rPr>
          <w:rFonts w:ascii="Arial" w:hAnsi="Arial" w:cs="Arial"/>
          <w:b/>
          <w:sz w:val="22"/>
          <w:szCs w:val="22"/>
        </w:rPr>
        <w:t xml:space="preserve"> </w:t>
      </w:r>
      <w:r w:rsidRPr="002679EB">
        <w:rPr>
          <w:rFonts w:ascii="Arial" w:hAnsi="Arial" w:cs="Arial"/>
          <w:b/>
          <w:sz w:val="22"/>
          <w:szCs w:val="22"/>
        </w:rPr>
        <w:t>godišnja obveza</w:t>
      </w:r>
      <w:r w:rsidRPr="002679EB">
        <w:rPr>
          <w:rFonts w:ascii="Arial" w:hAnsi="Arial" w:cs="Arial"/>
          <w:sz w:val="22"/>
          <w:szCs w:val="22"/>
        </w:rPr>
        <w:t xml:space="preserve"> (godišnji anuitet) Općine za zaduživanje može iznositi najviše 20% ostvarenih prihoda u 20</w:t>
      </w:r>
      <w:r w:rsidR="00951D5D" w:rsidRPr="002679EB">
        <w:rPr>
          <w:rFonts w:ascii="Arial" w:hAnsi="Arial" w:cs="Arial"/>
          <w:sz w:val="22"/>
          <w:szCs w:val="22"/>
        </w:rPr>
        <w:t>2</w:t>
      </w:r>
      <w:r w:rsidR="00277E39" w:rsidRPr="002679EB">
        <w:rPr>
          <w:rFonts w:ascii="Arial" w:hAnsi="Arial" w:cs="Arial"/>
          <w:sz w:val="22"/>
          <w:szCs w:val="22"/>
        </w:rPr>
        <w:t>2</w:t>
      </w:r>
      <w:r w:rsidRPr="002679EB">
        <w:rPr>
          <w:rFonts w:ascii="Arial" w:hAnsi="Arial" w:cs="Arial"/>
          <w:sz w:val="22"/>
          <w:szCs w:val="22"/>
        </w:rPr>
        <w:t xml:space="preserve">. godini. </w:t>
      </w:r>
    </w:p>
    <w:p w14:paraId="27F2F830" w14:textId="77777777" w:rsidR="00071503" w:rsidRPr="002679EB" w:rsidRDefault="00071503" w:rsidP="00CC4D44">
      <w:pPr>
        <w:tabs>
          <w:tab w:val="left" w:pos="567"/>
        </w:tabs>
        <w:ind w:firstLine="567"/>
        <w:jc w:val="both"/>
        <w:rPr>
          <w:rFonts w:ascii="Arial" w:hAnsi="Arial" w:cs="Arial"/>
          <w:sz w:val="22"/>
          <w:szCs w:val="22"/>
        </w:rPr>
      </w:pPr>
    </w:p>
    <w:p w14:paraId="2F280E73" w14:textId="22CC58EB" w:rsidR="002B6042"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U iznos ukupne godišnje obveze iz stavka 1. ovog članka uključen je iznos </w:t>
      </w:r>
      <w:r w:rsidR="00DC4105" w:rsidRPr="002679EB">
        <w:rPr>
          <w:rFonts w:ascii="Arial" w:hAnsi="Arial" w:cs="Arial"/>
          <w:sz w:val="22"/>
          <w:szCs w:val="22"/>
        </w:rPr>
        <w:t>prosječnog</w:t>
      </w:r>
      <w:r w:rsidRPr="002679EB">
        <w:rPr>
          <w:rFonts w:ascii="Arial" w:hAnsi="Arial" w:cs="Arial"/>
          <w:sz w:val="22"/>
          <w:szCs w:val="22"/>
        </w:rPr>
        <w:t xml:space="preserve"> godišnjeg anuiteta po kreditima Općine iz članka </w:t>
      </w:r>
      <w:r w:rsidR="007142BE" w:rsidRPr="002679EB">
        <w:rPr>
          <w:rFonts w:ascii="Arial" w:hAnsi="Arial" w:cs="Arial"/>
          <w:sz w:val="22"/>
          <w:szCs w:val="22"/>
        </w:rPr>
        <w:t>40</w:t>
      </w:r>
      <w:r w:rsidR="00C34B44" w:rsidRPr="002679EB">
        <w:rPr>
          <w:rFonts w:ascii="Arial" w:hAnsi="Arial" w:cs="Arial"/>
          <w:sz w:val="22"/>
          <w:szCs w:val="22"/>
        </w:rPr>
        <w:t>. i</w:t>
      </w:r>
      <w:r w:rsidR="00FD006C" w:rsidRPr="002679EB">
        <w:rPr>
          <w:rFonts w:ascii="Arial" w:hAnsi="Arial" w:cs="Arial"/>
          <w:sz w:val="22"/>
          <w:szCs w:val="22"/>
        </w:rPr>
        <w:t xml:space="preserve"> </w:t>
      </w:r>
      <w:r w:rsidR="00453F74" w:rsidRPr="002679EB">
        <w:rPr>
          <w:rFonts w:ascii="Arial" w:hAnsi="Arial" w:cs="Arial"/>
          <w:sz w:val="22"/>
          <w:szCs w:val="22"/>
        </w:rPr>
        <w:t>4</w:t>
      </w:r>
      <w:r w:rsidR="007142BE" w:rsidRPr="002679EB">
        <w:rPr>
          <w:rFonts w:ascii="Arial" w:hAnsi="Arial" w:cs="Arial"/>
          <w:sz w:val="22"/>
          <w:szCs w:val="22"/>
        </w:rPr>
        <w:t>1</w:t>
      </w:r>
      <w:r w:rsidR="00FD006C" w:rsidRPr="002679EB">
        <w:rPr>
          <w:rFonts w:ascii="Arial" w:hAnsi="Arial" w:cs="Arial"/>
          <w:sz w:val="22"/>
          <w:szCs w:val="22"/>
        </w:rPr>
        <w:t>.</w:t>
      </w:r>
      <w:r w:rsidRPr="002679EB">
        <w:rPr>
          <w:rFonts w:ascii="Arial" w:hAnsi="Arial" w:cs="Arial"/>
          <w:sz w:val="22"/>
          <w:szCs w:val="22"/>
        </w:rPr>
        <w:t xml:space="preserve">, danim suglasnostima iz članka </w:t>
      </w:r>
      <w:r w:rsidR="008D0E31" w:rsidRPr="002679EB">
        <w:rPr>
          <w:rFonts w:ascii="Arial" w:hAnsi="Arial" w:cs="Arial"/>
          <w:sz w:val="22"/>
          <w:szCs w:val="22"/>
        </w:rPr>
        <w:t>4</w:t>
      </w:r>
      <w:r w:rsidR="007142BE" w:rsidRPr="002679EB">
        <w:rPr>
          <w:rFonts w:ascii="Arial" w:hAnsi="Arial" w:cs="Arial"/>
          <w:sz w:val="22"/>
          <w:szCs w:val="22"/>
        </w:rPr>
        <w:t>3</w:t>
      </w:r>
      <w:r w:rsidRPr="002679EB">
        <w:rPr>
          <w:rFonts w:ascii="Arial" w:hAnsi="Arial" w:cs="Arial"/>
          <w:sz w:val="22"/>
          <w:szCs w:val="22"/>
        </w:rPr>
        <w:t xml:space="preserve">., te odobrenim jamstvima iz članka </w:t>
      </w:r>
      <w:r w:rsidR="008D0E31" w:rsidRPr="002679EB">
        <w:rPr>
          <w:rFonts w:ascii="Arial" w:hAnsi="Arial" w:cs="Arial"/>
          <w:sz w:val="22"/>
          <w:szCs w:val="22"/>
        </w:rPr>
        <w:t>4</w:t>
      </w:r>
      <w:r w:rsidR="007142BE" w:rsidRPr="002679EB">
        <w:rPr>
          <w:rFonts w:ascii="Arial" w:hAnsi="Arial" w:cs="Arial"/>
          <w:sz w:val="22"/>
          <w:szCs w:val="22"/>
        </w:rPr>
        <w:t>4</w:t>
      </w:r>
      <w:r w:rsidRPr="002679EB">
        <w:rPr>
          <w:rFonts w:ascii="Arial" w:hAnsi="Arial" w:cs="Arial"/>
          <w:sz w:val="22"/>
          <w:szCs w:val="22"/>
        </w:rPr>
        <w:t xml:space="preserve">. ove Odluke, kao i dospjele neizmirene obveze </w:t>
      </w:r>
      <w:r w:rsidR="00DC4105" w:rsidRPr="002679EB">
        <w:rPr>
          <w:rFonts w:ascii="Arial" w:hAnsi="Arial" w:cs="Arial"/>
          <w:sz w:val="22"/>
          <w:szCs w:val="22"/>
        </w:rPr>
        <w:t xml:space="preserve">iskazane u zadnjem raspoloživom financijskom izvještaju </w:t>
      </w:r>
      <w:r w:rsidRPr="002679EB">
        <w:rPr>
          <w:rFonts w:ascii="Arial" w:hAnsi="Arial" w:cs="Arial"/>
          <w:sz w:val="22"/>
          <w:szCs w:val="22"/>
        </w:rPr>
        <w:t xml:space="preserve">sukladno odredbama članaka </w:t>
      </w:r>
      <w:r w:rsidR="00DC4105" w:rsidRPr="002679EB">
        <w:rPr>
          <w:rFonts w:ascii="Arial" w:hAnsi="Arial" w:cs="Arial"/>
          <w:sz w:val="22"/>
          <w:szCs w:val="22"/>
        </w:rPr>
        <w:t>118</w:t>
      </w:r>
      <w:r w:rsidRPr="002679EB">
        <w:rPr>
          <w:rFonts w:ascii="Arial" w:hAnsi="Arial" w:cs="Arial"/>
          <w:sz w:val="22"/>
          <w:szCs w:val="22"/>
        </w:rPr>
        <w:t xml:space="preserve">. </w:t>
      </w:r>
      <w:r w:rsidR="00DC4105" w:rsidRPr="002679EB">
        <w:rPr>
          <w:rFonts w:ascii="Arial" w:hAnsi="Arial" w:cs="Arial"/>
          <w:sz w:val="22"/>
          <w:szCs w:val="22"/>
        </w:rPr>
        <w:t xml:space="preserve">do 130. </w:t>
      </w:r>
      <w:r w:rsidRPr="002679EB">
        <w:rPr>
          <w:rFonts w:ascii="Arial" w:hAnsi="Arial" w:cs="Arial"/>
          <w:sz w:val="22"/>
          <w:szCs w:val="22"/>
        </w:rPr>
        <w:t>Zakona o proračunu.</w:t>
      </w:r>
    </w:p>
    <w:p w14:paraId="2EBF106B" w14:textId="77777777" w:rsidR="00C34B44" w:rsidRPr="002679EB" w:rsidRDefault="00C34B44" w:rsidP="00CC4D44">
      <w:pPr>
        <w:tabs>
          <w:tab w:val="left" w:pos="567"/>
        </w:tabs>
        <w:jc w:val="both"/>
        <w:rPr>
          <w:rFonts w:ascii="Arial" w:hAnsi="Arial" w:cs="Arial"/>
          <w:sz w:val="22"/>
          <w:szCs w:val="22"/>
        </w:rPr>
      </w:pPr>
    </w:p>
    <w:p w14:paraId="15E13A7E" w14:textId="3C050021" w:rsidR="00DC4105"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Pod ostvarenim proračunskim prihodima razumijevaju se ostvareni prihodi Općine iz članka </w:t>
      </w:r>
      <w:r w:rsidR="00DC4105" w:rsidRPr="002679EB">
        <w:rPr>
          <w:rFonts w:ascii="Arial" w:hAnsi="Arial" w:cs="Arial"/>
          <w:sz w:val="22"/>
          <w:szCs w:val="22"/>
        </w:rPr>
        <w:t>121</w:t>
      </w:r>
      <w:r w:rsidRPr="002679EB">
        <w:rPr>
          <w:rFonts w:ascii="Arial" w:hAnsi="Arial" w:cs="Arial"/>
          <w:sz w:val="22"/>
          <w:szCs w:val="22"/>
        </w:rPr>
        <w:t xml:space="preserve">. Zakona o proračunu umanjeni za prihode od pomoći </w:t>
      </w:r>
      <w:r w:rsidR="00DC4105" w:rsidRPr="002679EB">
        <w:rPr>
          <w:rFonts w:ascii="Arial" w:hAnsi="Arial" w:cs="Arial"/>
          <w:sz w:val="22"/>
          <w:szCs w:val="22"/>
        </w:rPr>
        <w:t xml:space="preserve">iz inozemstva i od subjekata unutar općeg proračuna, te donacija i prihode s osnove dodatnih udjela u porezu na dohodak za financiranje decentraliziranih funkcija. </w:t>
      </w:r>
    </w:p>
    <w:p w14:paraId="63B77881" w14:textId="77777777" w:rsidR="00DC4105" w:rsidRPr="002679EB" w:rsidRDefault="00DC4105" w:rsidP="00CC4D44">
      <w:pPr>
        <w:tabs>
          <w:tab w:val="left" w:pos="567"/>
        </w:tabs>
        <w:ind w:firstLine="567"/>
        <w:jc w:val="both"/>
        <w:rPr>
          <w:rFonts w:ascii="Arial" w:hAnsi="Arial" w:cs="Arial"/>
          <w:sz w:val="22"/>
          <w:szCs w:val="22"/>
        </w:rPr>
      </w:pPr>
    </w:p>
    <w:p w14:paraId="4800CC3B" w14:textId="0493AA95" w:rsidR="002B6042" w:rsidRPr="002679EB" w:rsidRDefault="002B6042" w:rsidP="00CC4D44">
      <w:pPr>
        <w:pStyle w:val="Tijeloteksta"/>
        <w:tabs>
          <w:tab w:val="left" w:pos="567"/>
        </w:tabs>
        <w:ind w:firstLine="567"/>
        <w:rPr>
          <w:rFonts w:ascii="Arial" w:hAnsi="Arial" w:cs="Arial"/>
          <w:sz w:val="22"/>
          <w:szCs w:val="22"/>
        </w:rPr>
      </w:pPr>
      <w:r w:rsidRPr="002679EB">
        <w:rPr>
          <w:rFonts w:ascii="Arial" w:hAnsi="Arial" w:cs="Arial"/>
          <w:sz w:val="22"/>
          <w:szCs w:val="22"/>
        </w:rPr>
        <w:t>Tekuće otplate glavnice kreditnog zaduženja Općine, te kamate i troškovi kredita iskazani su u Računu financiranja Proračuna za 20</w:t>
      </w:r>
      <w:r w:rsidR="00DA5157" w:rsidRPr="002679EB">
        <w:rPr>
          <w:rFonts w:ascii="Arial" w:hAnsi="Arial" w:cs="Arial"/>
          <w:sz w:val="22"/>
          <w:szCs w:val="22"/>
        </w:rPr>
        <w:t>2</w:t>
      </w:r>
      <w:r w:rsidR="00DC4105" w:rsidRPr="002679EB">
        <w:rPr>
          <w:rFonts w:ascii="Arial" w:hAnsi="Arial" w:cs="Arial"/>
          <w:sz w:val="22"/>
          <w:szCs w:val="22"/>
        </w:rPr>
        <w:t>3</w:t>
      </w:r>
      <w:r w:rsidRPr="002679EB">
        <w:rPr>
          <w:rFonts w:ascii="Arial" w:hAnsi="Arial" w:cs="Arial"/>
          <w:sz w:val="22"/>
          <w:szCs w:val="22"/>
        </w:rPr>
        <w:t>.g. u Programu 20</w:t>
      </w:r>
      <w:r w:rsidR="009043AA" w:rsidRPr="002679EB">
        <w:rPr>
          <w:rFonts w:ascii="Arial" w:hAnsi="Arial" w:cs="Arial"/>
          <w:sz w:val="22"/>
          <w:szCs w:val="22"/>
        </w:rPr>
        <w:t>10</w:t>
      </w:r>
      <w:r w:rsidR="00A070A4" w:rsidRPr="002679EB">
        <w:rPr>
          <w:rFonts w:ascii="Arial" w:hAnsi="Arial" w:cs="Arial"/>
          <w:sz w:val="22"/>
          <w:szCs w:val="22"/>
        </w:rPr>
        <w:t xml:space="preserve">, te u Programu </w:t>
      </w:r>
      <w:r w:rsidR="009043AA" w:rsidRPr="002679EB">
        <w:rPr>
          <w:rFonts w:ascii="Arial" w:hAnsi="Arial" w:cs="Arial"/>
          <w:sz w:val="22"/>
          <w:szCs w:val="22"/>
        </w:rPr>
        <w:t xml:space="preserve">2012. </w:t>
      </w:r>
    </w:p>
    <w:p w14:paraId="61A7D98F" w14:textId="77777777" w:rsidR="00071503" w:rsidRPr="002679EB" w:rsidRDefault="00071503" w:rsidP="00CC4D44">
      <w:pPr>
        <w:pStyle w:val="Tijeloteksta"/>
        <w:tabs>
          <w:tab w:val="left" w:pos="567"/>
        </w:tabs>
        <w:ind w:firstLine="567"/>
        <w:rPr>
          <w:rFonts w:ascii="Arial" w:hAnsi="Arial" w:cs="Arial"/>
          <w:sz w:val="22"/>
          <w:szCs w:val="22"/>
        </w:rPr>
      </w:pPr>
    </w:p>
    <w:p w14:paraId="7F5232E3" w14:textId="77777777" w:rsidR="002B6042" w:rsidRPr="002679EB" w:rsidRDefault="002B6042" w:rsidP="00CC4D44">
      <w:pPr>
        <w:pStyle w:val="Tijeloteksta"/>
        <w:tabs>
          <w:tab w:val="left" w:pos="567"/>
        </w:tabs>
        <w:ind w:firstLine="567"/>
        <w:rPr>
          <w:rFonts w:ascii="Arial" w:hAnsi="Arial" w:cs="Arial"/>
          <w:sz w:val="22"/>
          <w:szCs w:val="22"/>
        </w:rPr>
      </w:pPr>
      <w:r w:rsidRPr="002679EB">
        <w:rPr>
          <w:rFonts w:ascii="Arial" w:hAnsi="Arial" w:cs="Arial"/>
          <w:sz w:val="22"/>
          <w:szCs w:val="22"/>
        </w:rPr>
        <w:t>Otplate glavnice i kamata od zaduživanja</w:t>
      </w:r>
      <w:r w:rsidR="0026341C" w:rsidRPr="002679EB">
        <w:rPr>
          <w:rFonts w:ascii="Arial" w:hAnsi="Arial" w:cs="Arial"/>
          <w:sz w:val="22"/>
          <w:szCs w:val="22"/>
        </w:rPr>
        <w:t>, te jamstava</w:t>
      </w:r>
      <w:r w:rsidRPr="002679EB">
        <w:rPr>
          <w:rFonts w:ascii="Arial" w:hAnsi="Arial" w:cs="Arial"/>
          <w:sz w:val="22"/>
          <w:szCs w:val="22"/>
        </w:rPr>
        <w:t xml:space="preserve"> mogu se izvršavati u iznosima iznad planiranih.</w:t>
      </w:r>
    </w:p>
    <w:p w14:paraId="0F773CE8" w14:textId="77777777" w:rsidR="00071503" w:rsidRPr="002679EB" w:rsidRDefault="00071503" w:rsidP="00CC4D44">
      <w:pPr>
        <w:pStyle w:val="Tijeloteksta"/>
        <w:tabs>
          <w:tab w:val="left" w:pos="567"/>
        </w:tabs>
        <w:ind w:firstLine="567"/>
        <w:rPr>
          <w:rFonts w:ascii="Arial" w:hAnsi="Arial" w:cs="Arial"/>
          <w:sz w:val="22"/>
          <w:szCs w:val="22"/>
        </w:rPr>
      </w:pPr>
    </w:p>
    <w:p w14:paraId="6C684F4B" w14:textId="27F6A42C" w:rsidR="002B6042" w:rsidRPr="002679EB" w:rsidRDefault="002B6042" w:rsidP="00CC4D44">
      <w:pPr>
        <w:tabs>
          <w:tab w:val="left" w:pos="567"/>
        </w:tabs>
        <w:ind w:firstLine="567"/>
        <w:jc w:val="both"/>
        <w:rPr>
          <w:rFonts w:ascii="Arial" w:hAnsi="Arial" w:cs="Arial"/>
          <w:sz w:val="22"/>
          <w:szCs w:val="22"/>
        </w:rPr>
      </w:pPr>
      <w:r w:rsidRPr="002679EB">
        <w:rPr>
          <w:rFonts w:ascii="Arial" w:hAnsi="Arial" w:cs="Arial"/>
          <w:sz w:val="22"/>
          <w:szCs w:val="22"/>
        </w:rPr>
        <w:t>Ograničenje zaduženosti Općine Konavle ne odnosi se na projekt</w:t>
      </w:r>
      <w:r w:rsidR="0024348B" w:rsidRPr="002679EB">
        <w:rPr>
          <w:rFonts w:ascii="Arial" w:hAnsi="Arial" w:cs="Arial"/>
          <w:sz w:val="22"/>
          <w:szCs w:val="22"/>
        </w:rPr>
        <w:t>e</w:t>
      </w:r>
      <w:r w:rsidRPr="002679EB">
        <w:rPr>
          <w:rFonts w:ascii="Arial" w:hAnsi="Arial" w:cs="Arial"/>
          <w:sz w:val="22"/>
          <w:szCs w:val="22"/>
        </w:rPr>
        <w:t xml:space="preserve"> koji se sufinanciraju iz fondova EU</w:t>
      </w:r>
      <w:r w:rsidR="0024348B" w:rsidRPr="002679EB">
        <w:rPr>
          <w:rFonts w:ascii="Arial" w:hAnsi="Arial" w:cs="Arial"/>
          <w:sz w:val="22"/>
          <w:szCs w:val="22"/>
        </w:rPr>
        <w:t xml:space="preserve"> </w:t>
      </w:r>
      <w:r w:rsidR="00DC4105" w:rsidRPr="002679EB">
        <w:rPr>
          <w:rFonts w:ascii="Arial" w:hAnsi="Arial" w:cs="Arial"/>
          <w:sz w:val="22"/>
          <w:szCs w:val="22"/>
        </w:rPr>
        <w:t xml:space="preserve">najviše do iznosa ukupno prihvatljivog troška projekta </w:t>
      </w:r>
      <w:r w:rsidR="0024348B" w:rsidRPr="002679EB">
        <w:rPr>
          <w:rFonts w:ascii="Arial" w:hAnsi="Arial" w:cs="Arial"/>
          <w:sz w:val="22"/>
          <w:szCs w:val="22"/>
        </w:rPr>
        <w:t>i</w:t>
      </w:r>
      <w:r w:rsidRPr="002679EB">
        <w:rPr>
          <w:rFonts w:ascii="Arial" w:hAnsi="Arial" w:cs="Arial"/>
          <w:sz w:val="22"/>
          <w:szCs w:val="22"/>
        </w:rPr>
        <w:t xml:space="preserve"> pr</w:t>
      </w:r>
      <w:r w:rsidR="0024348B" w:rsidRPr="002679EB">
        <w:rPr>
          <w:rFonts w:ascii="Arial" w:hAnsi="Arial" w:cs="Arial"/>
          <w:sz w:val="22"/>
          <w:szCs w:val="22"/>
        </w:rPr>
        <w:t>o</w:t>
      </w:r>
      <w:r w:rsidRPr="002679EB">
        <w:rPr>
          <w:rFonts w:ascii="Arial" w:hAnsi="Arial" w:cs="Arial"/>
          <w:sz w:val="22"/>
          <w:szCs w:val="22"/>
        </w:rPr>
        <w:t xml:space="preserve">jekte </w:t>
      </w:r>
      <w:r w:rsidR="00DC4105" w:rsidRPr="002679EB">
        <w:rPr>
          <w:rFonts w:ascii="Arial" w:hAnsi="Arial" w:cs="Arial"/>
          <w:sz w:val="22"/>
          <w:szCs w:val="22"/>
        </w:rPr>
        <w:t xml:space="preserve">/ investicije iz područja unapređenja </w:t>
      </w:r>
      <w:r w:rsidRPr="002679EB">
        <w:rPr>
          <w:rFonts w:ascii="Arial" w:hAnsi="Arial" w:cs="Arial"/>
          <w:sz w:val="22"/>
          <w:szCs w:val="22"/>
        </w:rPr>
        <w:t xml:space="preserve">energetske učinkovitosti u kojima sudjeluje Općina Konavle. </w:t>
      </w:r>
    </w:p>
    <w:p w14:paraId="78B6E73B" w14:textId="77777777" w:rsidR="002B6042" w:rsidRPr="002679EB" w:rsidRDefault="002B6042" w:rsidP="00CC4D44">
      <w:pPr>
        <w:tabs>
          <w:tab w:val="left" w:pos="567"/>
        </w:tabs>
        <w:jc w:val="both"/>
        <w:rPr>
          <w:rFonts w:ascii="Arial" w:hAnsi="Arial" w:cs="Arial"/>
          <w:sz w:val="22"/>
          <w:szCs w:val="22"/>
        </w:rPr>
      </w:pPr>
    </w:p>
    <w:p w14:paraId="1BD1AD5C" w14:textId="53C86E88" w:rsidR="00E64C86" w:rsidRPr="002679EB" w:rsidRDefault="00E64C86"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C55B67" w:rsidRPr="002679EB">
        <w:rPr>
          <w:rFonts w:ascii="Arial" w:hAnsi="Arial" w:cs="Arial"/>
          <w:sz w:val="22"/>
          <w:szCs w:val="22"/>
        </w:rPr>
        <w:t>40</w:t>
      </w:r>
      <w:r w:rsidRPr="002679EB">
        <w:rPr>
          <w:rFonts w:ascii="Arial" w:hAnsi="Arial" w:cs="Arial"/>
          <w:sz w:val="22"/>
          <w:szCs w:val="22"/>
        </w:rPr>
        <w:t>.</w:t>
      </w:r>
    </w:p>
    <w:p w14:paraId="55F45DB0" w14:textId="77777777" w:rsidR="00E64C86" w:rsidRPr="002679EB" w:rsidRDefault="00E64C86" w:rsidP="00CC4D44">
      <w:pPr>
        <w:pStyle w:val="Tijeloteksta"/>
        <w:tabs>
          <w:tab w:val="left" w:pos="567"/>
        </w:tabs>
        <w:jc w:val="center"/>
        <w:rPr>
          <w:rFonts w:ascii="Arial" w:hAnsi="Arial" w:cs="Arial"/>
          <w:sz w:val="22"/>
          <w:szCs w:val="22"/>
        </w:rPr>
      </w:pPr>
    </w:p>
    <w:p w14:paraId="1ABB1CC7" w14:textId="439FC36F" w:rsidR="000A207E" w:rsidRPr="002679EB" w:rsidRDefault="006457F5" w:rsidP="00CC4D44">
      <w:pPr>
        <w:pStyle w:val="Tijeloteksta2"/>
        <w:tabs>
          <w:tab w:val="left" w:pos="567"/>
        </w:tabs>
        <w:ind w:firstLine="567"/>
        <w:rPr>
          <w:rFonts w:ascii="Arial" w:hAnsi="Arial" w:cs="Arial"/>
          <w:color w:val="auto"/>
          <w:sz w:val="22"/>
          <w:szCs w:val="22"/>
          <w:lang w:val="hr-HR"/>
        </w:rPr>
      </w:pPr>
      <w:r w:rsidRPr="002679EB">
        <w:rPr>
          <w:rFonts w:ascii="Arial" w:hAnsi="Arial" w:cs="Arial"/>
          <w:color w:val="auto"/>
          <w:sz w:val="22"/>
          <w:szCs w:val="22"/>
          <w:lang w:val="hr-HR"/>
        </w:rPr>
        <w:t>Zaduženje Općine Konavle početkom 20</w:t>
      </w:r>
      <w:r w:rsidR="00DA5157" w:rsidRPr="002679EB">
        <w:rPr>
          <w:rFonts w:ascii="Arial" w:hAnsi="Arial" w:cs="Arial"/>
          <w:color w:val="auto"/>
          <w:sz w:val="22"/>
          <w:szCs w:val="22"/>
          <w:lang w:val="hr-HR"/>
        </w:rPr>
        <w:t>2</w:t>
      </w:r>
      <w:r w:rsidR="00DC4105" w:rsidRPr="002679EB">
        <w:rPr>
          <w:rFonts w:ascii="Arial" w:hAnsi="Arial" w:cs="Arial"/>
          <w:color w:val="auto"/>
          <w:sz w:val="22"/>
          <w:szCs w:val="22"/>
          <w:lang w:val="hr-HR"/>
        </w:rPr>
        <w:t>3</w:t>
      </w:r>
      <w:r w:rsidRPr="002679EB">
        <w:rPr>
          <w:rFonts w:ascii="Arial" w:hAnsi="Arial" w:cs="Arial"/>
          <w:color w:val="auto"/>
          <w:sz w:val="22"/>
          <w:szCs w:val="22"/>
          <w:lang w:val="hr-HR"/>
        </w:rPr>
        <w:t xml:space="preserve">. godine iznosi </w:t>
      </w:r>
      <w:r w:rsidR="006B5C96" w:rsidRPr="002679EB">
        <w:rPr>
          <w:rFonts w:ascii="Arial" w:hAnsi="Arial" w:cs="Arial"/>
          <w:color w:val="auto"/>
          <w:sz w:val="22"/>
          <w:szCs w:val="22"/>
          <w:lang w:val="hr-HR"/>
        </w:rPr>
        <w:t xml:space="preserve">do </w:t>
      </w:r>
      <w:bookmarkStart w:id="0" w:name="_Hlk117157922"/>
      <w:r w:rsidR="00716506" w:rsidRPr="002679EB">
        <w:rPr>
          <w:rFonts w:ascii="Arial" w:hAnsi="Arial" w:cs="Arial"/>
          <w:color w:val="auto"/>
          <w:sz w:val="22"/>
          <w:szCs w:val="22"/>
          <w:lang w:val="hr-HR"/>
        </w:rPr>
        <w:t>3.320.000</w:t>
      </w:r>
      <w:r w:rsidR="00DC4105" w:rsidRPr="002679EB">
        <w:rPr>
          <w:rFonts w:ascii="Arial" w:hAnsi="Arial" w:cs="Arial"/>
          <w:color w:val="auto"/>
          <w:sz w:val="22"/>
          <w:szCs w:val="22"/>
          <w:lang w:val="hr-HR"/>
        </w:rPr>
        <w:t xml:space="preserve"> eura</w:t>
      </w:r>
      <w:r w:rsidR="002334E5" w:rsidRPr="002679EB">
        <w:rPr>
          <w:rFonts w:ascii="Arial" w:hAnsi="Arial" w:cs="Arial"/>
          <w:color w:val="auto"/>
          <w:sz w:val="22"/>
          <w:szCs w:val="22"/>
          <w:lang w:val="hr-HR"/>
        </w:rPr>
        <w:t xml:space="preserve"> </w:t>
      </w:r>
      <w:bookmarkEnd w:id="0"/>
      <w:r w:rsidR="002334E5" w:rsidRPr="002679EB">
        <w:rPr>
          <w:rFonts w:ascii="Arial" w:hAnsi="Arial" w:cs="Arial"/>
          <w:color w:val="auto"/>
          <w:sz w:val="22"/>
          <w:szCs w:val="22"/>
          <w:lang w:val="hr-HR"/>
        </w:rPr>
        <w:t>(glavnica i kamate)</w:t>
      </w:r>
      <w:r w:rsidR="00F76BBB" w:rsidRPr="002679EB">
        <w:rPr>
          <w:rFonts w:ascii="Arial" w:hAnsi="Arial" w:cs="Arial"/>
          <w:color w:val="auto"/>
          <w:sz w:val="22"/>
          <w:szCs w:val="22"/>
          <w:lang w:val="hr-HR"/>
        </w:rPr>
        <w:t xml:space="preserve">. </w:t>
      </w:r>
    </w:p>
    <w:p w14:paraId="174BD117" w14:textId="77777777" w:rsidR="0026341C" w:rsidRPr="002679EB" w:rsidRDefault="0026341C" w:rsidP="00CC4D44">
      <w:pPr>
        <w:pStyle w:val="Tijeloteksta2"/>
        <w:tabs>
          <w:tab w:val="left" w:pos="567"/>
        </w:tabs>
        <w:ind w:firstLine="567"/>
        <w:rPr>
          <w:rFonts w:ascii="Arial" w:hAnsi="Arial" w:cs="Arial"/>
          <w:color w:val="auto"/>
          <w:sz w:val="22"/>
          <w:szCs w:val="22"/>
          <w:lang w:val="hr-HR"/>
        </w:rPr>
      </w:pPr>
    </w:p>
    <w:p w14:paraId="52A12E2E" w14:textId="737322B4" w:rsidR="006B5C96" w:rsidRPr="002679EB" w:rsidRDefault="006B5C96"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Tekući izdaci za otplate glavnice primljenih zajmova iskazane u Računu zaduživanja/financiranja Proračuna za 20</w:t>
      </w:r>
      <w:r w:rsidR="00DA5157" w:rsidRPr="002679EB">
        <w:rPr>
          <w:rFonts w:ascii="Arial" w:hAnsi="Arial" w:cs="Arial"/>
          <w:sz w:val="22"/>
          <w:szCs w:val="22"/>
          <w:lang w:eastAsia="en-US"/>
        </w:rPr>
        <w:t>2</w:t>
      </w:r>
      <w:r w:rsidR="00DC4105" w:rsidRPr="002679EB">
        <w:rPr>
          <w:rFonts w:ascii="Arial" w:hAnsi="Arial" w:cs="Arial"/>
          <w:sz w:val="22"/>
          <w:szCs w:val="22"/>
          <w:lang w:eastAsia="en-US"/>
        </w:rPr>
        <w:t>3</w:t>
      </w:r>
      <w:r w:rsidRPr="002679EB">
        <w:rPr>
          <w:rFonts w:ascii="Arial" w:hAnsi="Arial" w:cs="Arial"/>
          <w:sz w:val="22"/>
          <w:szCs w:val="22"/>
          <w:lang w:eastAsia="en-US"/>
        </w:rPr>
        <w:t xml:space="preserve">. godinu u svoti </w:t>
      </w:r>
      <w:r w:rsidR="00716506" w:rsidRPr="002679EB">
        <w:rPr>
          <w:rFonts w:ascii="Arial" w:hAnsi="Arial" w:cs="Arial"/>
          <w:bCs/>
          <w:sz w:val="22"/>
          <w:szCs w:val="22"/>
          <w:lang w:eastAsia="en-US"/>
        </w:rPr>
        <w:t>1.998.210</w:t>
      </w:r>
      <w:r w:rsidR="00DC4105" w:rsidRPr="002679EB">
        <w:rPr>
          <w:rFonts w:ascii="Arial" w:hAnsi="Arial" w:cs="Arial"/>
          <w:sz w:val="22"/>
          <w:szCs w:val="22"/>
        </w:rPr>
        <w:t xml:space="preserve"> eura</w:t>
      </w:r>
      <w:r w:rsidRPr="002679EB">
        <w:rPr>
          <w:rFonts w:ascii="Arial" w:hAnsi="Arial" w:cs="Arial"/>
          <w:sz w:val="22"/>
          <w:szCs w:val="22"/>
          <w:lang w:eastAsia="en-US"/>
        </w:rPr>
        <w:t>, te pripadajuće kamate imaju u izvršavanju Proračuna prednost pred svim ostalim izdacima, Program 20</w:t>
      </w:r>
      <w:r w:rsidR="00270EA3" w:rsidRPr="002679EB">
        <w:rPr>
          <w:rFonts w:ascii="Arial" w:hAnsi="Arial" w:cs="Arial"/>
          <w:sz w:val="22"/>
          <w:szCs w:val="22"/>
          <w:lang w:eastAsia="en-US"/>
        </w:rPr>
        <w:t>1</w:t>
      </w:r>
      <w:r w:rsidR="009437EC" w:rsidRPr="002679EB">
        <w:rPr>
          <w:rFonts w:ascii="Arial" w:hAnsi="Arial" w:cs="Arial"/>
          <w:sz w:val="22"/>
          <w:szCs w:val="22"/>
          <w:lang w:eastAsia="en-US"/>
        </w:rPr>
        <w:t>0 i 2012</w:t>
      </w:r>
      <w:r w:rsidRPr="002679EB">
        <w:rPr>
          <w:rFonts w:ascii="Arial" w:hAnsi="Arial" w:cs="Arial"/>
          <w:sz w:val="22"/>
          <w:szCs w:val="22"/>
          <w:lang w:eastAsia="en-US"/>
        </w:rPr>
        <w:t>.</w:t>
      </w:r>
    </w:p>
    <w:p w14:paraId="0C7577DA" w14:textId="77777777" w:rsidR="00071503" w:rsidRPr="002679EB" w:rsidRDefault="00071503" w:rsidP="00CC4D44">
      <w:pPr>
        <w:tabs>
          <w:tab w:val="left" w:pos="567"/>
        </w:tabs>
        <w:jc w:val="both"/>
        <w:rPr>
          <w:rFonts w:ascii="Arial" w:hAnsi="Arial" w:cs="Arial"/>
          <w:sz w:val="22"/>
          <w:szCs w:val="22"/>
          <w:lang w:eastAsia="en-US"/>
        </w:rPr>
      </w:pPr>
    </w:p>
    <w:p w14:paraId="11839135" w14:textId="77777777" w:rsidR="006B5C96" w:rsidRPr="002679EB" w:rsidRDefault="006B5C96" w:rsidP="00CC4D44">
      <w:pPr>
        <w:tabs>
          <w:tab w:val="left" w:pos="567"/>
        </w:tabs>
        <w:ind w:firstLine="567"/>
        <w:jc w:val="both"/>
        <w:rPr>
          <w:rFonts w:ascii="Arial" w:hAnsi="Arial" w:cs="Arial"/>
          <w:sz w:val="22"/>
          <w:szCs w:val="22"/>
          <w:lang w:eastAsia="sl-SI"/>
        </w:rPr>
      </w:pPr>
      <w:r w:rsidRPr="002679EB">
        <w:rPr>
          <w:rFonts w:ascii="Arial" w:hAnsi="Arial" w:cs="Arial"/>
          <w:sz w:val="22"/>
          <w:szCs w:val="22"/>
          <w:lang w:eastAsia="sl-SI"/>
        </w:rPr>
        <w:t>Otplate glavnice i kamata od zaduživanja mogu se izvršavati u iznosima iznad planiranih.</w:t>
      </w:r>
    </w:p>
    <w:p w14:paraId="7F665BC4" w14:textId="77777777" w:rsidR="006B5C96" w:rsidRPr="002679EB" w:rsidRDefault="006B5C96" w:rsidP="00CC4D44">
      <w:pPr>
        <w:pStyle w:val="Tijeloteksta2"/>
        <w:tabs>
          <w:tab w:val="left" w:pos="567"/>
        </w:tabs>
        <w:rPr>
          <w:rFonts w:ascii="Arial" w:hAnsi="Arial" w:cs="Arial"/>
          <w:color w:val="auto"/>
          <w:sz w:val="22"/>
          <w:szCs w:val="22"/>
          <w:lang w:val="hr-HR"/>
        </w:rPr>
      </w:pPr>
    </w:p>
    <w:p w14:paraId="14DB7347" w14:textId="77777777" w:rsidR="006457F5" w:rsidRPr="002679EB" w:rsidRDefault="006457F5" w:rsidP="00CC4D44">
      <w:pPr>
        <w:pStyle w:val="Tijeloteksta2"/>
        <w:tabs>
          <w:tab w:val="left" w:pos="567"/>
        </w:tabs>
        <w:ind w:firstLine="567"/>
        <w:rPr>
          <w:rFonts w:ascii="Arial" w:hAnsi="Arial" w:cs="Arial"/>
          <w:color w:val="auto"/>
          <w:sz w:val="22"/>
          <w:szCs w:val="22"/>
          <w:lang w:val="hr-HR"/>
        </w:rPr>
      </w:pPr>
      <w:r w:rsidRPr="002679EB">
        <w:rPr>
          <w:rFonts w:ascii="Arial" w:hAnsi="Arial" w:cs="Arial"/>
          <w:color w:val="auto"/>
          <w:sz w:val="22"/>
          <w:szCs w:val="22"/>
          <w:lang w:val="hr-HR"/>
        </w:rPr>
        <w:t>Općinski proračunski korisnici se mogu zaduživati samo uz suglasnost Općine sukladno zakonskim propisima.</w:t>
      </w:r>
    </w:p>
    <w:p w14:paraId="41E2350C" w14:textId="77777777" w:rsidR="006B5C96" w:rsidRPr="002679EB" w:rsidRDefault="006B5C96" w:rsidP="00CC4D44">
      <w:pPr>
        <w:pStyle w:val="Tijeloteksta"/>
        <w:tabs>
          <w:tab w:val="left" w:pos="567"/>
        </w:tabs>
        <w:rPr>
          <w:rFonts w:ascii="Arial" w:hAnsi="Arial" w:cs="Arial"/>
          <w:sz w:val="22"/>
          <w:szCs w:val="22"/>
        </w:rPr>
      </w:pPr>
    </w:p>
    <w:p w14:paraId="1E19E76D" w14:textId="38B2CD3B" w:rsidR="00E64C86" w:rsidRPr="002679EB" w:rsidRDefault="00E64C86"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453F74" w:rsidRPr="002679EB">
        <w:rPr>
          <w:rFonts w:ascii="Arial" w:hAnsi="Arial" w:cs="Arial"/>
          <w:sz w:val="22"/>
          <w:szCs w:val="22"/>
        </w:rPr>
        <w:t>4</w:t>
      </w:r>
      <w:r w:rsidR="00C55B67" w:rsidRPr="002679EB">
        <w:rPr>
          <w:rFonts w:ascii="Arial" w:hAnsi="Arial" w:cs="Arial"/>
          <w:sz w:val="22"/>
          <w:szCs w:val="22"/>
        </w:rPr>
        <w:t>1</w:t>
      </w:r>
      <w:r w:rsidR="00355346" w:rsidRPr="002679EB">
        <w:rPr>
          <w:rFonts w:ascii="Arial" w:hAnsi="Arial" w:cs="Arial"/>
          <w:sz w:val="22"/>
          <w:szCs w:val="22"/>
        </w:rPr>
        <w:t>.</w:t>
      </w:r>
    </w:p>
    <w:p w14:paraId="62D000CF" w14:textId="77777777" w:rsidR="00E64C86" w:rsidRPr="002679EB" w:rsidRDefault="00E64C86" w:rsidP="00CC4D44">
      <w:pPr>
        <w:pStyle w:val="Tijeloteksta"/>
        <w:tabs>
          <w:tab w:val="left" w:pos="567"/>
        </w:tabs>
        <w:jc w:val="center"/>
        <w:rPr>
          <w:rFonts w:ascii="Arial" w:hAnsi="Arial" w:cs="Arial"/>
          <w:sz w:val="22"/>
          <w:szCs w:val="22"/>
        </w:rPr>
      </w:pPr>
    </w:p>
    <w:p w14:paraId="60BBF896" w14:textId="68482C87" w:rsidR="00F622B0" w:rsidRPr="002679EB" w:rsidRDefault="00E64C86" w:rsidP="00CC4D44">
      <w:pPr>
        <w:tabs>
          <w:tab w:val="left" w:pos="567"/>
        </w:tabs>
        <w:ind w:firstLine="567"/>
        <w:jc w:val="both"/>
        <w:rPr>
          <w:rFonts w:ascii="Arial" w:hAnsi="Arial" w:cs="Arial"/>
          <w:sz w:val="22"/>
          <w:szCs w:val="22"/>
          <w:lang w:eastAsia="sl-SI"/>
        </w:rPr>
      </w:pPr>
      <w:r w:rsidRPr="002679EB">
        <w:rPr>
          <w:rFonts w:ascii="Arial" w:hAnsi="Arial" w:cs="Arial"/>
          <w:sz w:val="22"/>
          <w:szCs w:val="22"/>
          <w:lang w:eastAsia="sl-SI"/>
        </w:rPr>
        <w:t>Općina se može dugoročno zadužiti uzimanjem kredita na tržištu novca i kapitala, samo za investicij</w:t>
      </w:r>
      <w:r w:rsidR="00BA3441" w:rsidRPr="002679EB">
        <w:rPr>
          <w:rFonts w:ascii="Arial" w:hAnsi="Arial" w:cs="Arial"/>
          <w:sz w:val="22"/>
          <w:szCs w:val="22"/>
          <w:lang w:eastAsia="sl-SI"/>
        </w:rPr>
        <w:t>e</w:t>
      </w:r>
      <w:r w:rsidRPr="002679EB">
        <w:rPr>
          <w:rFonts w:ascii="Arial" w:hAnsi="Arial" w:cs="Arial"/>
          <w:sz w:val="22"/>
          <w:szCs w:val="22"/>
          <w:lang w:eastAsia="sl-SI"/>
        </w:rPr>
        <w:t xml:space="preserve"> koj</w:t>
      </w:r>
      <w:r w:rsidR="00BA3441" w:rsidRPr="002679EB">
        <w:rPr>
          <w:rFonts w:ascii="Arial" w:hAnsi="Arial" w:cs="Arial"/>
          <w:sz w:val="22"/>
          <w:szCs w:val="22"/>
          <w:lang w:eastAsia="sl-SI"/>
        </w:rPr>
        <w:t>e</w:t>
      </w:r>
      <w:r w:rsidRPr="002679EB">
        <w:rPr>
          <w:rFonts w:ascii="Arial" w:hAnsi="Arial" w:cs="Arial"/>
          <w:sz w:val="22"/>
          <w:szCs w:val="22"/>
          <w:lang w:eastAsia="sl-SI"/>
        </w:rPr>
        <w:t xml:space="preserve"> se financira</w:t>
      </w:r>
      <w:r w:rsidR="00BA3441" w:rsidRPr="002679EB">
        <w:rPr>
          <w:rFonts w:ascii="Arial" w:hAnsi="Arial" w:cs="Arial"/>
          <w:sz w:val="22"/>
          <w:szCs w:val="22"/>
          <w:lang w:eastAsia="sl-SI"/>
        </w:rPr>
        <w:t>ju</w:t>
      </w:r>
      <w:r w:rsidRPr="002679EB">
        <w:rPr>
          <w:rFonts w:ascii="Arial" w:hAnsi="Arial" w:cs="Arial"/>
          <w:sz w:val="22"/>
          <w:szCs w:val="22"/>
          <w:lang w:eastAsia="sl-SI"/>
        </w:rPr>
        <w:t xml:space="preserve"> iz općinskog proračuna</w:t>
      </w:r>
      <w:r w:rsidR="002B6042" w:rsidRPr="002679EB">
        <w:rPr>
          <w:rFonts w:ascii="Arial" w:hAnsi="Arial" w:cs="Arial"/>
          <w:sz w:val="22"/>
          <w:szCs w:val="22"/>
          <w:lang w:eastAsia="sl-SI"/>
        </w:rPr>
        <w:t xml:space="preserve"> i koj</w:t>
      </w:r>
      <w:r w:rsidR="00BA3441" w:rsidRPr="002679EB">
        <w:rPr>
          <w:rFonts w:ascii="Arial" w:hAnsi="Arial" w:cs="Arial"/>
          <w:sz w:val="22"/>
          <w:szCs w:val="22"/>
          <w:lang w:eastAsia="sl-SI"/>
        </w:rPr>
        <w:t>e</w:t>
      </w:r>
      <w:r w:rsidR="002B6042" w:rsidRPr="002679EB">
        <w:rPr>
          <w:rFonts w:ascii="Arial" w:hAnsi="Arial" w:cs="Arial"/>
          <w:sz w:val="22"/>
          <w:szCs w:val="22"/>
          <w:lang w:eastAsia="sl-SI"/>
        </w:rPr>
        <w:t xml:space="preserve"> potvrdi Općinsko vijeće</w:t>
      </w:r>
      <w:r w:rsidRPr="002679EB">
        <w:rPr>
          <w:rFonts w:ascii="Arial" w:hAnsi="Arial" w:cs="Arial"/>
          <w:sz w:val="22"/>
          <w:szCs w:val="22"/>
          <w:lang w:eastAsia="sl-SI"/>
        </w:rPr>
        <w:t xml:space="preserve">. </w:t>
      </w:r>
    </w:p>
    <w:p w14:paraId="263C8835" w14:textId="4F6A2B29" w:rsidR="00071503" w:rsidRPr="002679EB" w:rsidRDefault="00071503" w:rsidP="00CC4D44">
      <w:pPr>
        <w:tabs>
          <w:tab w:val="left" w:pos="567"/>
        </w:tabs>
        <w:jc w:val="both"/>
        <w:rPr>
          <w:rFonts w:ascii="Arial" w:hAnsi="Arial" w:cs="Arial"/>
          <w:sz w:val="22"/>
          <w:szCs w:val="22"/>
          <w:lang w:eastAsia="sl-SI"/>
        </w:rPr>
      </w:pPr>
    </w:p>
    <w:p w14:paraId="37069A4A" w14:textId="11B137AD" w:rsidR="00D45389" w:rsidRPr="002679EB" w:rsidRDefault="00D45389"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tab/>
        <w:t>U 202</w:t>
      </w:r>
      <w:r w:rsidR="00DC4105" w:rsidRPr="002679EB">
        <w:rPr>
          <w:rFonts w:ascii="Arial" w:hAnsi="Arial" w:cs="Arial"/>
          <w:sz w:val="22"/>
          <w:szCs w:val="22"/>
          <w:lang w:eastAsia="sl-SI"/>
        </w:rPr>
        <w:t>3</w:t>
      </w:r>
      <w:r w:rsidRPr="002679EB">
        <w:rPr>
          <w:rFonts w:ascii="Arial" w:hAnsi="Arial" w:cs="Arial"/>
          <w:sz w:val="22"/>
          <w:szCs w:val="22"/>
          <w:lang w:eastAsia="sl-SI"/>
        </w:rPr>
        <w:t xml:space="preserve">. se </w:t>
      </w:r>
      <w:r w:rsidR="00BA3441" w:rsidRPr="002679EB">
        <w:rPr>
          <w:rFonts w:ascii="Arial" w:hAnsi="Arial" w:cs="Arial"/>
          <w:sz w:val="22"/>
          <w:szCs w:val="22"/>
          <w:lang w:eastAsia="sl-SI"/>
        </w:rPr>
        <w:t xml:space="preserve">planira nastaviti </w:t>
      </w:r>
      <w:r w:rsidRPr="002679EB">
        <w:rPr>
          <w:rFonts w:ascii="Arial" w:hAnsi="Arial" w:cs="Arial"/>
          <w:sz w:val="22"/>
          <w:szCs w:val="22"/>
          <w:lang w:eastAsia="sl-SI"/>
        </w:rPr>
        <w:t>koristiti kredi</w:t>
      </w:r>
      <w:r w:rsidR="00B64CF9" w:rsidRPr="002679EB">
        <w:rPr>
          <w:rFonts w:ascii="Arial" w:hAnsi="Arial" w:cs="Arial"/>
          <w:sz w:val="22"/>
          <w:szCs w:val="22"/>
          <w:lang w:eastAsia="sl-SI"/>
        </w:rPr>
        <w:t xml:space="preserve"> </w:t>
      </w:r>
      <w:r w:rsidRPr="002679EB">
        <w:rPr>
          <w:rFonts w:ascii="Arial" w:hAnsi="Arial" w:cs="Arial"/>
          <w:sz w:val="22"/>
          <w:szCs w:val="22"/>
          <w:lang w:eastAsia="sl-SI"/>
        </w:rPr>
        <w:t xml:space="preserve">do ukupnog iznosa </w:t>
      </w:r>
      <w:r w:rsidR="006E6623" w:rsidRPr="002679EB">
        <w:rPr>
          <w:rFonts w:ascii="Arial" w:hAnsi="Arial" w:cs="Arial"/>
          <w:sz w:val="22"/>
          <w:szCs w:val="22"/>
        </w:rPr>
        <w:t xml:space="preserve">1.181.232,99 eura </w:t>
      </w:r>
      <w:r w:rsidRPr="002679EB">
        <w:rPr>
          <w:rFonts w:ascii="Arial" w:hAnsi="Arial" w:cs="Arial"/>
          <w:sz w:val="22"/>
          <w:szCs w:val="22"/>
          <w:lang w:eastAsia="sl-SI"/>
        </w:rPr>
        <w:t>za potrebe financiranja projekata:</w:t>
      </w:r>
    </w:p>
    <w:p w14:paraId="4493B1A6" w14:textId="26964F5A" w:rsidR="006E6623" w:rsidRPr="002679EB" w:rsidRDefault="006E6623"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lastRenderedPageBreak/>
        <w:t>- Modernizacija javne rasvjete – Unapređenje energetske učinkovitosti sustava javne rasvjete (K209204).</w:t>
      </w:r>
    </w:p>
    <w:p w14:paraId="6BF25D2B" w14:textId="266EB3F9" w:rsidR="00D45389" w:rsidRPr="002679EB" w:rsidRDefault="00D45389" w:rsidP="00CC4D44">
      <w:pPr>
        <w:tabs>
          <w:tab w:val="left" w:pos="567"/>
        </w:tabs>
        <w:jc w:val="both"/>
        <w:rPr>
          <w:rFonts w:ascii="Arial" w:hAnsi="Arial" w:cs="Arial"/>
          <w:sz w:val="22"/>
          <w:szCs w:val="22"/>
          <w:lang w:eastAsia="sl-SI"/>
        </w:rPr>
      </w:pPr>
    </w:p>
    <w:p w14:paraId="7C804EC7" w14:textId="77777777" w:rsidR="00E64C86" w:rsidRPr="002679EB" w:rsidRDefault="00E64C86" w:rsidP="00CC4D44">
      <w:pPr>
        <w:tabs>
          <w:tab w:val="left" w:pos="567"/>
        </w:tabs>
        <w:ind w:firstLine="567"/>
        <w:jc w:val="both"/>
        <w:rPr>
          <w:rFonts w:ascii="Arial" w:hAnsi="Arial" w:cs="Arial"/>
          <w:sz w:val="22"/>
          <w:szCs w:val="22"/>
          <w:lang w:eastAsia="en-US"/>
        </w:rPr>
      </w:pPr>
      <w:r w:rsidRPr="002679EB">
        <w:rPr>
          <w:rFonts w:ascii="Arial" w:hAnsi="Arial" w:cs="Arial"/>
          <w:b/>
          <w:sz w:val="22"/>
          <w:szCs w:val="22"/>
          <w:lang w:eastAsia="en-US"/>
        </w:rPr>
        <w:t>Zaduživanje</w:t>
      </w:r>
      <w:r w:rsidRPr="002679EB">
        <w:rPr>
          <w:rFonts w:ascii="Arial" w:hAnsi="Arial" w:cs="Arial"/>
          <w:sz w:val="22"/>
          <w:szCs w:val="22"/>
          <w:lang w:eastAsia="en-US"/>
        </w:rPr>
        <w:t xml:space="preserve"> potvrđuje Općinsko vijeće uz prethodnu suglasnost Vlade Republike Hrvatske, a na prijedlog ministra financija.</w:t>
      </w:r>
    </w:p>
    <w:p w14:paraId="615B3648" w14:textId="77777777" w:rsidR="00071503" w:rsidRPr="002679EB" w:rsidRDefault="00071503" w:rsidP="00CC4D44">
      <w:pPr>
        <w:tabs>
          <w:tab w:val="left" w:pos="567"/>
        </w:tabs>
        <w:jc w:val="both"/>
        <w:rPr>
          <w:rFonts w:ascii="Arial" w:hAnsi="Arial" w:cs="Arial"/>
          <w:sz w:val="22"/>
          <w:szCs w:val="22"/>
          <w:lang w:eastAsia="en-US"/>
        </w:rPr>
      </w:pPr>
    </w:p>
    <w:p w14:paraId="033E4A17" w14:textId="77777777" w:rsidR="00E64C86" w:rsidRPr="002679EB" w:rsidRDefault="00E64C86"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Ugovor o zaduživanju sklapa Općinski načelnik, na osnovi donesenog Proračuna, uz suglasnost Vlade, a na prijedlog ministra financija.</w:t>
      </w:r>
    </w:p>
    <w:p w14:paraId="07AD1758" w14:textId="77777777" w:rsidR="00071503" w:rsidRPr="002679EB" w:rsidRDefault="00071503" w:rsidP="00CC4D44">
      <w:pPr>
        <w:tabs>
          <w:tab w:val="left" w:pos="567"/>
        </w:tabs>
        <w:jc w:val="both"/>
        <w:rPr>
          <w:rFonts w:ascii="Arial" w:hAnsi="Arial" w:cs="Arial"/>
          <w:sz w:val="22"/>
          <w:szCs w:val="22"/>
          <w:lang w:eastAsia="en-US"/>
        </w:rPr>
      </w:pPr>
    </w:p>
    <w:p w14:paraId="16654D49" w14:textId="77777777" w:rsidR="00E64C86" w:rsidRPr="002679EB" w:rsidRDefault="00E64C86"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Općina je obvezna izvijestiti Ministarstvo financija o sklopljenom ugovoru u roku od 8 dana od dana sklapanja.</w:t>
      </w:r>
    </w:p>
    <w:p w14:paraId="4752AA79" w14:textId="77777777" w:rsidR="00071503" w:rsidRPr="002679EB" w:rsidRDefault="00071503" w:rsidP="00CC4D44">
      <w:pPr>
        <w:tabs>
          <w:tab w:val="left" w:pos="567"/>
        </w:tabs>
        <w:jc w:val="both"/>
        <w:rPr>
          <w:rFonts w:ascii="Arial" w:hAnsi="Arial" w:cs="Arial"/>
          <w:sz w:val="22"/>
          <w:szCs w:val="22"/>
          <w:lang w:eastAsia="en-US"/>
        </w:rPr>
      </w:pPr>
    </w:p>
    <w:p w14:paraId="4962C10E" w14:textId="77777777" w:rsidR="00E64C86" w:rsidRPr="002679EB" w:rsidRDefault="00E64C86" w:rsidP="00CC4D44">
      <w:pPr>
        <w:tabs>
          <w:tab w:val="left" w:pos="567"/>
        </w:tabs>
        <w:ind w:firstLine="567"/>
        <w:jc w:val="both"/>
        <w:rPr>
          <w:rFonts w:ascii="Arial" w:hAnsi="Arial" w:cs="Arial"/>
          <w:sz w:val="22"/>
          <w:szCs w:val="22"/>
          <w:lang w:eastAsia="en-US"/>
        </w:rPr>
      </w:pPr>
      <w:r w:rsidRPr="002679EB">
        <w:rPr>
          <w:rFonts w:ascii="Arial" w:hAnsi="Arial" w:cs="Arial"/>
          <w:sz w:val="22"/>
          <w:szCs w:val="22"/>
          <w:lang w:eastAsia="en-US"/>
        </w:rPr>
        <w:t xml:space="preserve">Općina Konavle obvezna je izvještavati Ministarstvo financija unutar proračunske godine, tromjesečno do 10. u mjesecu za prethodno izvještajno razdoblje o otplati zajma za koji je dobio suglasnost </w:t>
      </w:r>
      <w:r w:rsidR="00A600A2" w:rsidRPr="002679EB">
        <w:rPr>
          <w:rFonts w:ascii="Arial" w:hAnsi="Arial" w:cs="Arial"/>
          <w:sz w:val="22"/>
          <w:szCs w:val="22"/>
          <w:lang w:eastAsia="en-US"/>
        </w:rPr>
        <w:t>nadležnog tijela</w:t>
      </w:r>
      <w:r w:rsidRPr="002679EB">
        <w:rPr>
          <w:rFonts w:ascii="Arial" w:hAnsi="Arial" w:cs="Arial"/>
          <w:sz w:val="22"/>
          <w:szCs w:val="22"/>
          <w:lang w:eastAsia="en-US"/>
        </w:rPr>
        <w:t>.</w:t>
      </w:r>
    </w:p>
    <w:p w14:paraId="6C951731" w14:textId="77777777" w:rsidR="00071503" w:rsidRPr="002679EB" w:rsidRDefault="00071503" w:rsidP="00CC4D44">
      <w:pPr>
        <w:tabs>
          <w:tab w:val="left" w:pos="567"/>
        </w:tabs>
        <w:ind w:firstLine="567"/>
        <w:jc w:val="both"/>
        <w:rPr>
          <w:rFonts w:ascii="Arial" w:hAnsi="Arial" w:cs="Arial"/>
          <w:sz w:val="22"/>
          <w:szCs w:val="22"/>
          <w:lang w:eastAsia="en-US"/>
        </w:rPr>
      </w:pPr>
    </w:p>
    <w:p w14:paraId="2EA79C3A" w14:textId="0A7AD19C" w:rsidR="00E64C86" w:rsidRPr="002679EB" w:rsidRDefault="00E64C86"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Očekivani iznos ukupnog </w:t>
      </w:r>
      <w:r w:rsidR="00C830AD" w:rsidRPr="002679EB">
        <w:rPr>
          <w:rFonts w:ascii="Arial" w:hAnsi="Arial" w:cs="Arial"/>
          <w:sz w:val="22"/>
          <w:szCs w:val="22"/>
        </w:rPr>
        <w:t xml:space="preserve">kreditnog </w:t>
      </w:r>
      <w:r w:rsidRPr="002679EB">
        <w:rPr>
          <w:rFonts w:ascii="Arial" w:hAnsi="Arial" w:cs="Arial"/>
          <w:sz w:val="22"/>
          <w:szCs w:val="22"/>
        </w:rPr>
        <w:t>duga</w:t>
      </w:r>
      <w:r w:rsidR="00216D44" w:rsidRPr="002679EB">
        <w:rPr>
          <w:rFonts w:ascii="Arial" w:hAnsi="Arial" w:cs="Arial"/>
          <w:sz w:val="22"/>
          <w:szCs w:val="22"/>
        </w:rPr>
        <w:t xml:space="preserve"> Općine</w:t>
      </w:r>
      <w:r w:rsidR="006B5C96" w:rsidRPr="002679EB">
        <w:rPr>
          <w:rFonts w:ascii="Arial" w:hAnsi="Arial" w:cs="Arial"/>
          <w:sz w:val="22"/>
          <w:szCs w:val="22"/>
        </w:rPr>
        <w:t xml:space="preserve"> </w:t>
      </w:r>
      <w:r w:rsidRPr="002679EB">
        <w:rPr>
          <w:rFonts w:ascii="Arial" w:hAnsi="Arial" w:cs="Arial"/>
          <w:sz w:val="22"/>
          <w:szCs w:val="22"/>
        </w:rPr>
        <w:t xml:space="preserve">na kraju </w:t>
      </w:r>
      <w:r w:rsidR="00367290" w:rsidRPr="002679EB">
        <w:rPr>
          <w:rFonts w:ascii="Arial" w:hAnsi="Arial" w:cs="Arial"/>
          <w:sz w:val="22"/>
          <w:szCs w:val="22"/>
        </w:rPr>
        <w:t>20</w:t>
      </w:r>
      <w:r w:rsidR="00633A8F" w:rsidRPr="002679EB">
        <w:rPr>
          <w:rFonts w:ascii="Arial" w:hAnsi="Arial" w:cs="Arial"/>
          <w:sz w:val="22"/>
          <w:szCs w:val="22"/>
        </w:rPr>
        <w:t>2</w:t>
      </w:r>
      <w:r w:rsidR="006E6623" w:rsidRPr="002679EB">
        <w:rPr>
          <w:rFonts w:ascii="Arial" w:hAnsi="Arial" w:cs="Arial"/>
          <w:sz w:val="22"/>
          <w:szCs w:val="22"/>
        </w:rPr>
        <w:t>3</w:t>
      </w:r>
      <w:r w:rsidR="00367290" w:rsidRPr="002679EB">
        <w:rPr>
          <w:rFonts w:ascii="Arial" w:hAnsi="Arial" w:cs="Arial"/>
          <w:sz w:val="22"/>
          <w:szCs w:val="22"/>
        </w:rPr>
        <w:t xml:space="preserve">. </w:t>
      </w:r>
      <w:r w:rsidRPr="002679EB">
        <w:rPr>
          <w:rFonts w:ascii="Arial" w:hAnsi="Arial" w:cs="Arial"/>
          <w:sz w:val="22"/>
          <w:szCs w:val="22"/>
        </w:rPr>
        <w:t xml:space="preserve">godine iznosi </w:t>
      </w:r>
      <w:r w:rsidR="00B64CF9" w:rsidRPr="002679EB">
        <w:rPr>
          <w:rFonts w:ascii="Arial" w:hAnsi="Arial" w:cs="Arial"/>
          <w:sz w:val="22"/>
          <w:szCs w:val="22"/>
        </w:rPr>
        <w:t>3.800.000</w:t>
      </w:r>
      <w:r w:rsidR="006E6623" w:rsidRPr="002679EB">
        <w:rPr>
          <w:rFonts w:ascii="Arial" w:hAnsi="Arial" w:cs="Arial"/>
          <w:sz w:val="22"/>
          <w:szCs w:val="22"/>
        </w:rPr>
        <w:t xml:space="preserve"> eura</w:t>
      </w:r>
      <w:r w:rsidR="006E6623" w:rsidRPr="002679EB">
        <w:rPr>
          <w:rFonts w:ascii="Arial" w:hAnsi="Arial" w:cs="Arial"/>
          <w:sz w:val="22"/>
          <w:szCs w:val="22"/>
          <w:lang w:eastAsia="sl-SI"/>
        </w:rPr>
        <w:t xml:space="preserve">, </w:t>
      </w:r>
      <w:r w:rsidR="001067DB" w:rsidRPr="002679EB">
        <w:rPr>
          <w:rFonts w:ascii="Arial" w:hAnsi="Arial" w:cs="Arial"/>
          <w:sz w:val="22"/>
          <w:szCs w:val="22"/>
        </w:rPr>
        <w:t>(</w:t>
      </w:r>
      <w:r w:rsidR="002334E5" w:rsidRPr="002679EB">
        <w:rPr>
          <w:rFonts w:ascii="Arial" w:hAnsi="Arial" w:cs="Arial"/>
          <w:sz w:val="22"/>
          <w:szCs w:val="22"/>
        </w:rPr>
        <w:t>glavnica i kamate</w:t>
      </w:r>
      <w:r w:rsidR="001067DB" w:rsidRPr="002679EB">
        <w:rPr>
          <w:rFonts w:ascii="Arial" w:hAnsi="Arial" w:cs="Arial"/>
          <w:sz w:val="22"/>
          <w:szCs w:val="22"/>
        </w:rPr>
        <w:t>)</w:t>
      </w:r>
      <w:r w:rsidR="002B6042" w:rsidRPr="002679EB">
        <w:rPr>
          <w:rFonts w:ascii="Arial" w:hAnsi="Arial" w:cs="Arial"/>
          <w:sz w:val="22"/>
          <w:szCs w:val="22"/>
        </w:rPr>
        <w:t>.</w:t>
      </w:r>
    </w:p>
    <w:p w14:paraId="6F21266C" w14:textId="77777777" w:rsidR="00367290" w:rsidRPr="002679EB" w:rsidRDefault="00367290" w:rsidP="00CC4D44">
      <w:pPr>
        <w:tabs>
          <w:tab w:val="left" w:pos="567"/>
        </w:tabs>
        <w:autoSpaceDE w:val="0"/>
        <w:autoSpaceDN w:val="0"/>
        <w:adjustRightInd w:val="0"/>
        <w:jc w:val="both"/>
        <w:rPr>
          <w:rFonts w:ascii="Arial" w:hAnsi="Arial" w:cs="Arial"/>
          <w:sz w:val="22"/>
          <w:szCs w:val="22"/>
        </w:rPr>
      </w:pPr>
    </w:p>
    <w:p w14:paraId="65CBF6C4" w14:textId="0EE11AE0" w:rsidR="00C54AB8" w:rsidRPr="002679EB" w:rsidRDefault="00C54AB8"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Općina Konavle, te tvrtke i ustanove kojima je Općina </w:t>
      </w:r>
      <w:r w:rsidR="000719D3" w:rsidRPr="002679EB">
        <w:rPr>
          <w:rFonts w:ascii="Arial" w:hAnsi="Arial" w:cs="Arial"/>
          <w:sz w:val="22"/>
          <w:szCs w:val="22"/>
        </w:rPr>
        <w:t>osnivač</w:t>
      </w:r>
      <w:r w:rsidRPr="002679EB">
        <w:rPr>
          <w:rFonts w:ascii="Arial" w:hAnsi="Arial" w:cs="Arial"/>
          <w:sz w:val="22"/>
          <w:szCs w:val="22"/>
        </w:rPr>
        <w:t xml:space="preserve">, mogu sklopiti ugovor o javno privatnom partnerstvu na temelju provedenog natječaja uz uvjet da godišnji iznos svih naknada na temelju javno privatnog partnerstva ne prelazi 25% </w:t>
      </w:r>
      <w:r w:rsidR="006E6623" w:rsidRPr="002679EB">
        <w:rPr>
          <w:rFonts w:ascii="Arial" w:hAnsi="Arial" w:cs="Arial"/>
          <w:sz w:val="22"/>
          <w:szCs w:val="22"/>
        </w:rPr>
        <w:t xml:space="preserve">ostvarenih </w:t>
      </w:r>
      <w:r w:rsidRPr="002679EB">
        <w:rPr>
          <w:rFonts w:ascii="Arial" w:hAnsi="Arial" w:cs="Arial"/>
          <w:sz w:val="22"/>
          <w:szCs w:val="22"/>
        </w:rPr>
        <w:t>prihoda proračuna Općine Konavle iz prethodne proračunske godine</w:t>
      </w:r>
      <w:r w:rsidR="006E6623" w:rsidRPr="002679EB">
        <w:rPr>
          <w:rFonts w:ascii="Arial" w:hAnsi="Arial" w:cs="Arial"/>
          <w:sz w:val="22"/>
          <w:szCs w:val="22"/>
        </w:rPr>
        <w:t xml:space="preserve"> uz mišljenje Ministarstva financija i drugih tijela prema posebnim propisima kojima se uređuje javno-privatno partnerstvo.</w:t>
      </w:r>
      <w:r w:rsidRPr="002679EB">
        <w:rPr>
          <w:rFonts w:ascii="Arial" w:hAnsi="Arial" w:cs="Arial"/>
          <w:sz w:val="22"/>
          <w:szCs w:val="22"/>
        </w:rPr>
        <w:t xml:space="preserve"> </w:t>
      </w:r>
    </w:p>
    <w:p w14:paraId="6CD0CD67" w14:textId="2164D3F1" w:rsidR="006E6623" w:rsidRPr="002679EB" w:rsidRDefault="006E6623" w:rsidP="00CC4D44">
      <w:pPr>
        <w:tabs>
          <w:tab w:val="left" w:pos="567"/>
        </w:tabs>
        <w:autoSpaceDE w:val="0"/>
        <w:autoSpaceDN w:val="0"/>
        <w:adjustRightInd w:val="0"/>
        <w:ind w:firstLine="567"/>
        <w:jc w:val="both"/>
        <w:rPr>
          <w:rFonts w:ascii="Arial" w:hAnsi="Arial" w:cs="Arial"/>
          <w:sz w:val="22"/>
          <w:szCs w:val="22"/>
        </w:rPr>
      </w:pPr>
    </w:p>
    <w:p w14:paraId="34239134" w14:textId="16B6B6B8" w:rsidR="006E6623" w:rsidRPr="002679EB" w:rsidRDefault="006E6623"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Pod ostvarenim proračunskim prihodima smatraju se prihodi iz članka 121. stavak 4. Zakona o proračunu umanjeni za prihode od prodaje nefinancijske imovine.</w:t>
      </w:r>
    </w:p>
    <w:p w14:paraId="5CC6AF05" w14:textId="77777777" w:rsidR="00E64C86" w:rsidRPr="002679EB" w:rsidRDefault="00E64C86" w:rsidP="00CC4D44">
      <w:pPr>
        <w:tabs>
          <w:tab w:val="left" w:pos="567"/>
        </w:tabs>
        <w:autoSpaceDE w:val="0"/>
        <w:autoSpaceDN w:val="0"/>
        <w:adjustRightInd w:val="0"/>
        <w:jc w:val="center"/>
        <w:rPr>
          <w:rFonts w:ascii="Arial" w:hAnsi="Arial" w:cs="Arial"/>
          <w:bCs/>
          <w:sz w:val="22"/>
          <w:szCs w:val="22"/>
        </w:rPr>
      </w:pPr>
    </w:p>
    <w:p w14:paraId="4D352948" w14:textId="234B0D7C" w:rsidR="00E64C86" w:rsidRPr="002679EB" w:rsidRDefault="00E64C86"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4</w:t>
      </w:r>
      <w:r w:rsidR="00C55B67" w:rsidRPr="002679EB">
        <w:rPr>
          <w:rFonts w:ascii="Arial" w:hAnsi="Arial" w:cs="Arial"/>
          <w:sz w:val="22"/>
          <w:szCs w:val="22"/>
        </w:rPr>
        <w:t>2</w:t>
      </w:r>
      <w:r w:rsidRPr="002679EB">
        <w:rPr>
          <w:rFonts w:ascii="Arial" w:hAnsi="Arial" w:cs="Arial"/>
          <w:sz w:val="22"/>
          <w:szCs w:val="22"/>
        </w:rPr>
        <w:t>.</w:t>
      </w:r>
    </w:p>
    <w:p w14:paraId="0B7DA087" w14:textId="77777777" w:rsidR="00E64C86" w:rsidRPr="002679EB" w:rsidRDefault="00E64C86" w:rsidP="00CC4D44">
      <w:pPr>
        <w:tabs>
          <w:tab w:val="left" w:pos="567"/>
        </w:tabs>
        <w:jc w:val="both"/>
        <w:rPr>
          <w:rFonts w:ascii="Arial" w:hAnsi="Arial" w:cs="Arial"/>
          <w:sz w:val="22"/>
          <w:szCs w:val="22"/>
        </w:rPr>
      </w:pPr>
    </w:p>
    <w:p w14:paraId="6D8407B3" w14:textId="77777777" w:rsidR="00E64C86" w:rsidRPr="002679EB" w:rsidRDefault="00E64C86"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Za premošćivanje jaza nastalog zbog različite dinamike priljeva sredstava i dospijeća obveza, Općinski načelnik može donijeti odluku kojom se Općina kratkoročno zadužuje, najduže do 12 mjeseci, bez mogućnosti daljnjeg reprograma ili zatvaranja postojećih obveza po kratkoročnim kreditima ili zajmovima uzimanjem novih kratkoročnih kredita ili zajmova.</w:t>
      </w:r>
    </w:p>
    <w:p w14:paraId="7D2841C1" w14:textId="77777777" w:rsidR="005B1DE7" w:rsidRPr="002679EB" w:rsidRDefault="005B1DE7" w:rsidP="00CC4D44">
      <w:pPr>
        <w:tabs>
          <w:tab w:val="left" w:pos="567"/>
        </w:tabs>
        <w:autoSpaceDE w:val="0"/>
        <w:autoSpaceDN w:val="0"/>
        <w:adjustRightInd w:val="0"/>
        <w:ind w:firstLine="567"/>
        <w:jc w:val="both"/>
        <w:rPr>
          <w:rFonts w:ascii="Arial" w:hAnsi="Arial" w:cs="Arial"/>
          <w:sz w:val="22"/>
          <w:szCs w:val="22"/>
        </w:rPr>
      </w:pPr>
    </w:p>
    <w:p w14:paraId="0C6F8054" w14:textId="0136CEFA" w:rsidR="008D351C" w:rsidRPr="002679EB" w:rsidRDefault="00E64C86" w:rsidP="00CC4D44">
      <w:pPr>
        <w:tabs>
          <w:tab w:val="left" w:pos="567"/>
        </w:tabs>
        <w:ind w:firstLine="567"/>
        <w:jc w:val="both"/>
        <w:rPr>
          <w:rFonts w:ascii="Arial" w:hAnsi="Arial" w:cs="Arial"/>
          <w:sz w:val="22"/>
          <w:szCs w:val="22"/>
        </w:rPr>
      </w:pPr>
      <w:r w:rsidRPr="002679EB">
        <w:rPr>
          <w:rFonts w:ascii="Arial" w:hAnsi="Arial" w:cs="Arial"/>
          <w:sz w:val="22"/>
          <w:szCs w:val="22"/>
        </w:rPr>
        <w:t>Općina se može kratkoročno zadužiti uzimanjem kredita ili zajmova kod poslovnih banaka i drugih kreditnih institucija ili okvirnog kredita kod poslovne b</w:t>
      </w:r>
      <w:r w:rsidR="000F6C3E" w:rsidRPr="002679EB">
        <w:rPr>
          <w:rFonts w:ascii="Arial" w:hAnsi="Arial" w:cs="Arial"/>
          <w:sz w:val="22"/>
          <w:szCs w:val="22"/>
        </w:rPr>
        <w:t>anke kod koje ima otvoren račun</w:t>
      </w:r>
      <w:r w:rsidR="00BC67EB" w:rsidRPr="002679EB">
        <w:rPr>
          <w:rFonts w:ascii="Arial" w:hAnsi="Arial" w:cs="Arial"/>
          <w:sz w:val="22"/>
          <w:szCs w:val="22"/>
        </w:rPr>
        <w:t xml:space="preserve"> ili kod drugih poslovnih banaka i kreditnih institucija</w:t>
      </w:r>
      <w:r w:rsidRPr="002679EB">
        <w:rPr>
          <w:rFonts w:ascii="Arial" w:hAnsi="Arial" w:cs="Arial"/>
          <w:sz w:val="22"/>
          <w:szCs w:val="22"/>
        </w:rPr>
        <w:t xml:space="preserve">. </w:t>
      </w:r>
      <w:r w:rsidR="008D351C" w:rsidRPr="002679EB">
        <w:rPr>
          <w:rFonts w:ascii="Arial" w:hAnsi="Arial" w:cs="Arial"/>
          <w:sz w:val="22"/>
          <w:szCs w:val="22"/>
        </w:rPr>
        <w:t>Kratkoročno zaduživanje se provod</w:t>
      </w:r>
      <w:r w:rsidR="00CB2AFB" w:rsidRPr="002679EB">
        <w:rPr>
          <w:rFonts w:ascii="Arial" w:hAnsi="Arial" w:cs="Arial"/>
          <w:sz w:val="22"/>
          <w:szCs w:val="22"/>
        </w:rPr>
        <w:t>i sukladno zakonskim propisima</w:t>
      </w:r>
      <w:r w:rsidR="00BC67EB" w:rsidRPr="002679EB">
        <w:rPr>
          <w:rFonts w:ascii="Arial" w:hAnsi="Arial" w:cs="Arial"/>
          <w:sz w:val="22"/>
          <w:szCs w:val="22"/>
        </w:rPr>
        <w:t xml:space="preserve"> i/ili drugim internim propisima</w:t>
      </w:r>
      <w:r w:rsidR="00147B74">
        <w:rPr>
          <w:rFonts w:ascii="Arial" w:hAnsi="Arial" w:cs="Arial"/>
          <w:sz w:val="22"/>
          <w:szCs w:val="22"/>
        </w:rPr>
        <w:t xml:space="preserve">. </w:t>
      </w:r>
    </w:p>
    <w:p w14:paraId="2C9AC9B1" w14:textId="77777777" w:rsidR="000F6C3E" w:rsidRPr="002679EB" w:rsidRDefault="000F6C3E" w:rsidP="00CC4D44">
      <w:pPr>
        <w:tabs>
          <w:tab w:val="left" w:pos="567"/>
        </w:tabs>
        <w:ind w:firstLine="567"/>
        <w:jc w:val="both"/>
        <w:rPr>
          <w:rFonts w:ascii="Arial" w:hAnsi="Arial" w:cs="Arial"/>
          <w:sz w:val="22"/>
          <w:szCs w:val="22"/>
        </w:rPr>
      </w:pPr>
    </w:p>
    <w:p w14:paraId="0381015A" w14:textId="77777777" w:rsidR="00D57776" w:rsidRDefault="000F6C3E" w:rsidP="00CC4D44">
      <w:pPr>
        <w:tabs>
          <w:tab w:val="left" w:pos="567"/>
        </w:tabs>
        <w:ind w:firstLine="567"/>
        <w:jc w:val="both"/>
        <w:rPr>
          <w:rFonts w:ascii="Arial" w:hAnsi="Arial" w:cs="Arial"/>
          <w:sz w:val="22"/>
          <w:szCs w:val="22"/>
        </w:rPr>
      </w:pPr>
      <w:r w:rsidRPr="002679EB">
        <w:rPr>
          <w:rFonts w:ascii="Arial" w:hAnsi="Arial" w:cs="Arial"/>
          <w:sz w:val="22"/>
          <w:szCs w:val="22"/>
        </w:rPr>
        <w:t>Općinski načelnik ovlašten je za postupanje vezan</w:t>
      </w:r>
      <w:r w:rsidR="0078151F" w:rsidRPr="002679EB">
        <w:rPr>
          <w:rFonts w:ascii="Arial" w:hAnsi="Arial" w:cs="Arial"/>
          <w:sz w:val="22"/>
          <w:szCs w:val="22"/>
        </w:rPr>
        <w:t>o</w:t>
      </w:r>
      <w:r w:rsidRPr="002679EB">
        <w:rPr>
          <w:rFonts w:ascii="Arial" w:hAnsi="Arial" w:cs="Arial"/>
          <w:sz w:val="22"/>
          <w:szCs w:val="22"/>
        </w:rPr>
        <w:t xml:space="preserve"> uz kratkoročno zaduživanj</w:t>
      </w:r>
      <w:r w:rsidR="004B3099" w:rsidRPr="002679EB">
        <w:rPr>
          <w:rFonts w:ascii="Arial" w:hAnsi="Arial" w:cs="Arial"/>
          <w:sz w:val="22"/>
          <w:szCs w:val="22"/>
        </w:rPr>
        <w:t>e</w:t>
      </w:r>
      <w:r w:rsidRPr="002679EB">
        <w:rPr>
          <w:rFonts w:ascii="Arial" w:hAnsi="Arial" w:cs="Arial"/>
          <w:sz w:val="22"/>
          <w:szCs w:val="22"/>
        </w:rPr>
        <w:t xml:space="preserve"> uz uvjete iz stavka 1. i 2. ovoga članka.</w:t>
      </w:r>
      <w:r w:rsidR="00147B74">
        <w:rPr>
          <w:rFonts w:ascii="Arial" w:hAnsi="Arial" w:cs="Arial"/>
          <w:sz w:val="22"/>
          <w:szCs w:val="22"/>
        </w:rPr>
        <w:t xml:space="preserve"> </w:t>
      </w:r>
    </w:p>
    <w:p w14:paraId="12731188" w14:textId="77777777" w:rsidR="00D57776" w:rsidRDefault="00D57776" w:rsidP="00CC4D44">
      <w:pPr>
        <w:tabs>
          <w:tab w:val="left" w:pos="567"/>
        </w:tabs>
        <w:ind w:firstLine="567"/>
        <w:jc w:val="both"/>
        <w:rPr>
          <w:rFonts w:ascii="Arial" w:hAnsi="Arial" w:cs="Arial"/>
          <w:sz w:val="22"/>
          <w:szCs w:val="22"/>
        </w:rPr>
      </w:pPr>
    </w:p>
    <w:p w14:paraId="49386776" w14:textId="1B56EC54" w:rsidR="000F6C3E" w:rsidRDefault="00D57776" w:rsidP="00CC4D44">
      <w:pPr>
        <w:tabs>
          <w:tab w:val="left" w:pos="567"/>
        </w:tabs>
        <w:ind w:firstLine="567"/>
        <w:jc w:val="both"/>
        <w:rPr>
          <w:rFonts w:ascii="Arial" w:hAnsi="Arial" w:cs="Arial"/>
          <w:sz w:val="22"/>
          <w:szCs w:val="22"/>
        </w:rPr>
      </w:pPr>
      <w:r>
        <w:rPr>
          <w:rFonts w:ascii="Arial" w:hAnsi="Arial" w:cs="Arial"/>
          <w:sz w:val="22"/>
          <w:szCs w:val="22"/>
        </w:rPr>
        <w:t>Ovom Odlukom se odobrava Općinskom načelniku potpisivanje ugovora o kratkoročnom zaduživanju do 660.000 eura, dok je za kratkoročno zaduživanje iznad navedenog iznosa potrebna suglasnost Općinskog vijeća.</w:t>
      </w:r>
    </w:p>
    <w:p w14:paraId="36E2FAFA" w14:textId="3CC31A45" w:rsidR="00147B74" w:rsidRDefault="00147B74" w:rsidP="00CC4D44">
      <w:pPr>
        <w:tabs>
          <w:tab w:val="left" w:pos="567"/>
        </w:tabs>
        <w:ind w:firstLine="567"/>
        <w:jc w:val="both"/>
        <w:rPr>
          <w:rFonts w:ascii="Arial" w:hAnsi="Arial" w:cs="Arial"/>
          <w:sz w:val="22"/>
          <w:szCs w:val="22"/>
        </w:rPr>
      </w:pPr>
    </w:p>
    <w:p w14:paraId="7A2A5CBF" w14:textId="6B9784A4" w:rsidR="00E64C86" w:rsidRPr="002679EB" w:rsidRDefault="00E64C86"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4</w:t>
      </w:r>
      <w:r w:rsidR="00C55B67" w:rsidRPr="002679EB">
        <w:rPr>
          <w:rFonts w:ascii="Arial" w:hAnsi="Arial" w:cs="Arial"/>
          <w:sz w:val="22"/>
          <w:szCs w:val="22"/>
        </w:rPr>
        <w:t>3</w:t>
      </w:r>
      <w:r w:rsidRPr="002679EB">
        <w:rPr>
          <w:rFonts w:ascii="Arial" w:hAnsi="Arial" w:cs="Arial"/>
          <w:sz w:val="22"/>
          <w:szCs w:val="22"/>
        </w:rPr>
        <w:t>.</w:t>
      </w:r>
    </w:p>
    <w:p w14:paraId="46350B97" w14:textId="77A3A771" w:rsidR="00E64C86" w:rsidRPr="002679EB" w:rsidRDefault="00E64C86" w:rsidP="00CC4D44">
      <w:pPr>
        <w:tabs>
          <w:tab w:val="left" w:pos="567"/>
        </w:tabs>
        <w:jc w:val="both"/>
        <w:rPr>
          <w:rFonts w:ascii="Arial" w:hAnsi="Arial" w:cs="Arial"/>
          <w:sz w:val="22"/>
          <w:szCs w:val="22"/>
        </w:rPr>
      </w:pPr>
    </w:p>
    <w:p w14:paraId="5BD7B53D" w14:textId="72E5C38C" w:rsidR="006E6623" w:rsidRPr="002679EB" w:rsidRDefault="006E6623" w:rsidP="006E6623">
      <w:pPr>
        <w:tabs>
          <w:tab w:val="left" w:pos="567"/>
        </w:tabs>
        <w:jc w:val="both"/>
        <w:rPr>
          <w:rFonts w:ascii="Arial" w:hAnsi="Arial" w:cs="Arial"/>
          <w:sz w:val="22"/>
          <w:szCs w:val="22"/>
        </w:rPr>
      </w:pPr>
      <w:r w:rsidRPr="002679EB">
        <w:rPr>
          <w:rFonts w:ascii="Arial" w:hAnsi="Arial" w:cs="Arial"/>
          <w:sz w:val="22"/>
          <w:szCs w:val="22"/>
        </w:rPr>
        <w:tab/>
        <w:t xml:space="preserve">Proračunski korisnici – ustanove kojima je osnivač Općina i koje su uvrštene u Registar proračunskih i izvanproračunskih korisnika, mogu se dugoročno zaduživati za investiciju i za financiranje obveza na ime povrata neprihvatljivih troškova koji su bili sufinancirani iz fondova Europske unije te refinancirati ili reprogramirati ostatak duga po osnovi kredita ili zajma, uz suglasnost </w:t>
      </w:r>
      <w:r w:rsidR="00F11102" w:rsidRPr="002679EB">
        <w:rPr>
          <w:rFonts w:ascii="Arial" w:hAnsi="Arial" w:cs="Arial"/>
          <w:sz w:val="22"/>
          <w:szCs w:val="22"/>
        </w:rPr>
        <w:t>Općinskog vijeća</w:t>
      </w:r>
      <w:r w:rsidRPr="002679EB">
        <w:rPr>
          <w:rFonts w:ascii="Arial" w:hAnsi="Arial" w:cs="Arial"/>
          <w:sz w:val="22"/>
          <w:szCs w:val="22"/>
        </w:rPr>
        <w:t>.</w:t>
      </w:r>
    </w:p>
    <w:p w14:paraId="6929382B" w14:textId="77777777" w:rsidR="00F11102" w:rsidRPr="002679EB" w:rsidRDefault="00F11102" w:rsidP="006E6623">
      <w:pPr>
        <w:tabs>
          <w:tab w:val="left" w:pos="567"/>
        </w:tabs>
        <w:jc w:val="both"/>
        <w:rPr>
          <w:rFonts w:ascii="Arial" w:hAnsi="Arial" w:cs="Arial"/>
          <w:sz w:val="22"/>
          <w:szCs w:val="22"/>
        </w:rPr>
      </w:pPr>
    </w:p>
    <w:p w14:paraId="7D50CE48" w14:textId="5AE73A85" w:rsidR="006E6623" w:rsidRPr="002679EB" w:rsidRDefault="00F11102" w:rsidP="006E6623">
      <w:pPr>
        <w:tabs>
          <w:tab w:val="left" w:pos="567"/>
        </w:tabs>
        <w:jc w:val="both"/>
        <w:rPr>
          <w:rFonts w:ascii="Arial" w:hAnsi="Arial" w:cs="Arial"/>
          <w:sz w:val="22"/>
          <w:szCs w:val="22"/>
        </w:rPr>
      </w:pPr>
      <w:r w:rsidRPr="002679EB">
        <w:rPr>
          <w:rFonts w:ascii="Arial" w:hAnsi="Arial" w:cs="Arial"/>
          <w:sz w:val="22"/>
          <w:szCs w:val="22"/>
        </w:rPr>
        <w:tab/>
      </w:r>
      <w:r w:rsidR="006E6623" w:rsidRPr="002679EB">
        <w:rPr>
          <w:rFonts w:ascii="Arial" w:hAnsi="Arial" w:cs="Arial"/>
          <w:sz w:val="22"/>
          <w:szCs w:val="22"/>
        </w:rPr>
        <w:t xml:space="preserve">Suglasnosti iz stavka 1. ovoga članka uključuju se u opseg mogućeg zaduživanja </w:t>
      </w:r>
      <w:r w:rsidRPr="002679EB">
        <w:rPr>
          <w:rFonts w:ascii="Arial" w:hAnsi="Arial" w:cs="Arial"/>
          <w:sz w:val="22"/>
          <w:szCs w:val="22"/>
        </w:rPr>
        <w:t>Općine</w:t>
      </w:r>
      <w:r w:rsidR="006E6623" w:rsidRPr="002679EB">
        <w:rPr>
          <w:rFonts w:ascii="Arial" w:hAnsi="Arial" w:cs="Arial"/>
          <w:sz w:val="22"/>
          <w:szCs w:val="22"/>
        </w:rPr>
        <w:t>.</w:t>
      </w:r>
    </w:p>
    <w:p w14:paraId="73BCE2C5" w14:textId="77777777" w:rsidR="00F11102" w:rsidRPr="002679EB" w:rsidRDefault="00F11102" w:rsidP="006E6623">
      <w:pPr>
        <w:tabs>
          <w:tab w:val="left" w:pos="567"/>
        </w:tabs>
        <w:jc w:val="both"/>
        <w:rPr>
          <w:rFonts w:ascii="Arial" w:hAnsi="Arial" w:cs="Arial"/>
          <w:sz w:val="22"/>
          <w:szCs w:val="22"/>
        </w:rPr>
      </w:pPr>
    </w:p>
    <w:p w14:paraId="20069A4B" w14:textId="301E102E" w:rsidR="006E6623" w:rsidRPr="002679EB" w:rsidRDefault="00F11102" w:rsidP="006E6623">
      <w:pPr>
        <w:tabs>
          <w:tab w:val="left" w:pos="567"/>
        </w:tabs>
        <w:jc w:val="both"/>
        <w:rPr>
          <w:rFonts w:ascii="Arial" w:hAnsi="Arial" w:cs="Arial"/>
          <w:sz w:val="22"/>
          <w:szCs w:val="22"/>
        </w:rPr>
      </w:pPr>
      <w:r w:rsidRPr="002679EB">
        <w:rPr>
          <w:rFonts w:ascii="Arial" w:hAnsi="Arial" w:cs="Arial"/>
          <w:sz w:val="22"/>
          <w:szCs w:val="22"/>
        </w:rPr>
        <w:tab/>
      </w:r>
      <w:r w:rsidR="006E6623" w:rsidRPr="002679EB">
        <w:rPr>
          <w:rFonts w:ascii="Arial" w:hAnsi="Arial" w:cs="Arial"/>
          <w:sz w:val="22"/>
          <w:szCs w:val="22"/>
        </w:rPr>
        <w:t xml:space="preserve">Pravne osobe u većinskom vlasništvu ili suvlasništvu </w:t>
      </w:r>
      <w:r w:rsidRPr="002679EB">
        <w:rPr>
          <w:rFonts w:ascii="Arial" w:hAnsi="Arial" w:cs="Arial"/>
          <w:sz w:val="22"/>
          <w:szCs w:val="22"/>
        </w:rPr>
        <w:t>Općine</w:t>
      </w:r>
      <w:r w:rsidR="006E6623" w:rsidRPr="002679EB">
        <w:rPr>
          <w:rFonts w:ascii="Arial" w:hAnsi="Arial" w:cs="Arial"/>
          <w:sz w:val="22"/>
          <w:szCs w:val="22"/>
        </w:rPr>
        <w:t xml:space="preserve"> mogu se dugoročno zaduživati te refinancirati ili reprogramirati ostatak duga po osnovi kredita ili zajma, uz suglasnost </w:t>
      </w:r>
      <w:r w:rsidRPr="002679EB">
        <w:rPr>
          <w:rFonts w:ascii="Arial" w:hAnsi="Arial" w:cs="Arial"/>
          <w:sz w:val="22"/>
          <w:szCs w:val="22"/>
        </w:rPr>
        <w:t>Općinskog vijeća</w:t>
      </w:r>
      <w:r w:rsidR="006E6623" w:rsidRPr="002679EB">
        <w:rPr>
          <w:rFonts w:ascii="Arial" w:hAnsi="Arial" w:cs="Arial"/>
          <w:sz w:val="22"/>
          <w:szCs w:val="22"/>
        </w:rPr>
        <w:t>.</w:t>
      </w:r>
    </w:p>
    <w:p w14:paraId="4956E41C" w14:textId="77777777" w:rsidR="00F11102" w:rsidRPr="002679EB" w:rsidRDefault="00F11102" w:rsidP="006E6623">
      <w:pPr>
        <w:tabs>
          <w:tab w:val="left" w:pos="567"/>
        </w:tabs>
        <w:jc w:val="both"/>
        <w:rPr>
          <w:rFonts w:ascii="Arial" w:hAnsi="Arial" w:cs="Arial"/>
          <w:sz w:val="22"/>
          <w:szCs w:val="22"/>
        </w:rPr>
      </w:pPr>
    </w:p>
    <w:p w14:paraId="3859E5B8" w14:textId="2579E08A" w:rsidR="006E6623" w:rsidRPr="002679EB" w:rsidRDefault="00F11102" w:rsidP="006E6623">
      <w:pPr>
        <w:tabs>
          <w:tab w:val="left" w:pos="567"/>
        </w:tabs>
        <w:jc w:val="both"/>
        <w:rPr>
          <w:rFonts w:ascii="Arial" w:hAnsi="Arial" w:cs="Arial"/>
          <w:sz w:val="22"/>
          <w:szCs w:val="22"/>
        </w:rPr>
      </w:pPr>
      <w:r w:rsidRPr="002679EB">
        <w:rPr>
          <w:rFonts w:ascii="Arial" w:hAnsi="Arial" w:cs="Arial"/>
          <w:sz w:val="22"/>
          <w:szCs w:val="22"/>
        </w:rPr>
        <w:lastRenderedPageBreak/>
        <w:tab/>
      </w:r>
      <w:r w:rsidR="006E6623" w:rsidRPr="002679EB">
        <w:rPr>
          <w:rFonts w:ascii="Arial" w:hAnsi="Arial" w:cs="Arial"/>
          <w:sz w:val="22"/>
          <w:szCs w:val="22"/>
        </w:rPr>
        <w:t>Ako se pravna osoba iz stavka 3. ovoga članka dugoročno zadužuje kod međunarodne financijske institucije, na odluku o davanju suglasnosti za dugoročno zaduživanje pravne osobe obvezno je ishoditi prethodnu suglasnost ministra financija.</w:t>
      </w:r>
    </w:p>
    <w:p w14:paraId="72118B76" w14:textId="2E39EFF1" w:rsidR="00F11102" w:rsidRPr="002679EB" w:rsidRDefault="00F11102" w:rsidP="006E6623">
      <w:pPr>
        <w:tabs>
          <w:tab w:val="left" w:pos="567"/>
        </w:tabs>
        <w:jc w:val="both"/>
        <w:rPr>
          <w:rFonts w:ascii="Arial" w:hAnsi="Arial" w:cs="Arial"/>
          <w:sz w:val="22"/>
          <w:szCs w:val="22"/>
        </w:rPr>
      </w:pPr>
    </w:p>
    <w:p w14:paraId="71AC217E" w14:textId="77777777" w:rsidR="006F2F91" w:rsidRPr="002679EB" w:rsidRDefault="006F2F91" w:rsidP="006F2F91">
      <w:pPr>
        <w:tabs>
          <w:tab w:val="left" w:pos="567"/>
        </w:tabs>
        <w:ind w:firstLine="567"/>
        <w:jc w:val="both"/>
        <w:rPr>
          <w:rFonts w:ascii="Arial" w:hAnsi="Arial" w:cs="Arial"/>
          <w:sz w:val="22"/>
          <w:szCs w:val="22"/>
        </w:rPr>
      </w:pPr>
      <w:r w:rsidRPr="002679EB">
        <w:rPr>
          <w:rFonts w:ascii="Arial" w:hAnsi="Arial" w:cs="Arial"/>
          <w:sz w:val="22"/>
          <w:szCs w:val="22"/>
        </w:rPr>
        <w:t>Općina je obvezna izvijestiti Ministarstvo financija o danim suglasnostima iz stavka 1. ovog članka u roku od 8 dana od dane suglasnosti, te o sklopljenim ugovorima 8 dana od dana sklapanja. Skenirani ugovori i Obrasci IZJS (potpis načelnika i pečat) dostavljaju se na e-mail adresu Ministarstva financija (</w:t>
      </w:r>
      <w:hyperlink r:id="rId11" w:history="1">
        <w:r w:rsidRPr="002679EB">
          <w:rPr>
            <w:rStyle w:val="Hiperveza"/>
            <w:rFonts w:ascii="Arial" w:hAnsi="Arial" w:cs="Arial"/>
            <w:color w:val="auto"/>
            <w:sz w:val="22"/>
            <w:szCs w:val="22"/>
          </w:rPr>
          <w:t>lokalni.proracuni@mfin.hr</w:t>
        </w:r>
      </w:hyperlink>
      <w:r w:rsidRPr="002679EB">
        <w:rPr>
          <w:rFonts w:ascii="Arial" w:hAnsi="Arial" w:cs="Arial"/>
          <w:sz w:val="22"/>
          <w:szCs w:val="22"/>
        </w:rPr>
        <w:t xml:space="preserve">) u propisanom roku. </w:t>
      </w:r>
    </w:p>
    <w:p w14:paraId="738DD7EE" w14:textId="77777777" w:rsidR="006F2F91" w:rsidRPr="002679EB" w:rsidRDefault="006F2F91" w:rsidP="006F2F91">
      <w:pPr>
        <w:tabs>
          <w:tab w:val="left" w:pos="567"/>
        </w:tabs>
        <w:ind w:firstLine="567"/>
        <w:jc w:val="both"/>
        <w:rPr>
          <w:rFonts w:ascii="Arial" w:hAnsi="Arial" w:cs="Arial"/>
          <w:sz w:val="22"/>
          <w:szCs w:val="22"/>
        </w:rPr>
      </w:pPr>
    </w:p>
    <w:p w14:paraId="23A1BABA" w14:textId="77777777" w:rsidR="006F2F91" w:rsidRPr="002679EB" w:rsidRDefault="006F2F91" w:rsidP="006F2F91">
      <w:pPr>
        <w:tabs>
          <w:tab w:val="left" w:pos="567"/>
        </w:tabs>
        <w:ind w:firstLine="567"/>
        <w:jc w:val="both"/>
        <w:rPr>
          <w:rFonts w:ascii="Arial" w:hAnsi="Arial" w:cs="Arial"/>
          <w:sz w:val="22"/>
          <w:szCs w:val="22"/>
        </w:rPr>
      </w:pPr>
      <w:r w:rsidRPr="002679EB">
        <w:rPr>
          <w:rFonts w:ascii="Arial" w:hAnsi="Arial" w:cs="Arial"/>
          <w:sz w:val="22"/>
          <w:szCs w:val="22"/>
        </w:rPr>
        <w:t>Općina Konavle obvezna je izvještavati Ministarstvo financija unutar proračunske godine, tromjesečno, do 10. u mjesecu za prethodno izvještajno razdoblje o otplati na temelju ugovora o zaduživanju pravnih osoba za koje su dane suglasnosti. Skenirani Obrasci IZJS (potpis načelnika i pečat) dostavljaju se na e-mail adresu Ministarstva financija (</w:t>
      </w:r>
      <w:hyperlink r:id="rId12" w:history="1">
        <w:r w:rsidRPr="002679EB">
          <w:rPr>
            <w:rStyle w:val="Hiperveza"/>
            <w:rFonts w:ascii="Arial" w:hAnsi="Arial" w:cs="Arial"/>
            <w:color w:val="auto"/>
            <w:sz w:val="22"/>
            <w:szCs w:val="22"/>
          </w:rPr>
          <w:t>lokalni.proracuni@mfin.hr</w:t>
        </w:r>
      </w:hyperlink>
      <w:r w:rsidRPr="002679EB">
        <w:rPr>
          <w:rFonts w:ascii="Arial" w:hAnsi="Arial" w:cs="Arial"/>
          <w:sz w:val="22"/>
          <w:szCs w:val="22"/>
        </w:rPr>
        <w:t>) u propisanom roku.</w:t>
      </w:r>
    </w:p>
    <w:p w14:paraId="0E852F64" w14:textId="77777777" w:rsidR="006F2F91" w:rsidRPr="002679EB" w:rsidRDefault="006F2F91" w:rsidP="006F2F91">
      <w:pPr>
        <w:tabs>
          <w:tab w:val="left" w:pos="567"/>
        </w:tabs>
        <w:ind w:firstLine="567"/>
        <w:jc w:val="both"/>
        <w:rPr>
          <w:rFonts w:ascii="Arial" w:hAnsi="Arial" w:cs="Arial"/>
          <w:sz w:val="22"/>
          <w:szCs w:val="22"/>
        </w:rPr>
      </w:pPr>
    </w:p>
    <w:p w14:paraId="2677BD30" w14:textId="77777777" w:rsidR="006F2F91" w:rsidRPr="002679EB" w:rsidRDefault="006F2F91" w:rsidP="006F2F91">
      <w:pPr>
        <w:tabs>
          <w:tab w:val="left" w:pos="567"/>
        </w:tabs>
        <w:ind w:firstLine="567"/>
        <w:jc w:val="both"/>
        <w:rPr>
          <w:rFonts w:ascii="Arial" w:hAnsi="Arial" w:cs="Arial"/>
          <w:sz w:val="22"/>
          <w:szCs w:val="22"/>
        </w:rPr>
      </w:pPr>
      <w:r w:rsidRPr="002679EB">
        <w:rPr>
          <w:rFonts w:ascii="Arial" w:hAnsi="Arial" w:cs="Arial"/>
          <w:sz w:val="22"/>
          <w:szCs w:val="22"/>
        </w:rPr>
        <w:t xml:space="preserve">Pravne osobe koje su dobile </w:t>
      </w:r>
      <w:r w:rsidRPr="002679EB">
        <w:rPr>
          <w:rFonts w:ascii="Arial" w:hAnsi="Arial" w:cs="Arial"/>
          <w:b/>
          <w:sz w:val="22"/>
          <w:szCs w:val="22"/>
        </w:rPr>
        <w:t>suglasnost</w:t>
      </w:r>
      <w:r w:rsidRPr="002679EB">
        <w:rPr>
          <w:rFonts w:ascii="Arial" w:hAnsi="Arial" w:cs="Arial"/>
          <w:sz w:val="22"/>
          <w:szCs w:val="22"/>
        </w:rPr>
        <w:t xml:space="preserve"> od Općine Konavle u smislu ovog članka, dužne su tromjesečno do 5.-og u mjesecu za proteklo tromjesečje u Upravni odjel za proračun i financije dostaviti informacije o stanju zaduženosti, a ugovor kao i svake izmjene ugovora o zaduživanju </w:t>
      </w:r>
      <w:r w:rsidRPr="002679EB">
        <w:rPr>
          <w:rFonts w:ascii="Arial" w:hAnsi="Arial" w:cs="Arial"/>
          <w:b/>
          <w:sz w:val="22"/>
          <w:szCs w:val="22"/>
        </w:rPr>
        <w:t>u roku od pet dana</w:t>
      </w:r>
      <w:r w:rsidRPr="002679EB">
        <w:rPr>
          <w:rFonts w:ascii="Arial" w:hAnsi="Arial" w:cs="Arial"/>
          <w:sz w:val="22"/>
          <w:szCs w:val="22"/>
        </w:rPr>
        <w:t xml:space="preserve"> </w:t>
      </w:r>
      <w:r w:rsidRPr="002679EB">
        <w:rPr>
          <w:rFonts w:ascii="Arial" w:hAnsi="Arial" w:cs="Arial"/>
          <w:b/>
          <w:sz w:val="22"/>
          <w:szCs w:val="22"/>
        </w:rPr>
        <w:t>od dana potpisivanja</w:t>
      </w:r>
      <w:r w:rsidRPr="002679EB">
        <w:rPr>
          <w:rFonts w:ascii="Arial" w:hAnsi="Arial" w:cs="Arial"/>
          <w:sz w:val="22"/>
          <w:szCs w:val="22"/>
        </w:rPr>
        <w:t>.</w:t>
      </w:r>
    </w:p>
    <w:p w14:paraId="0F0E46D6" w14:textId="77777777" w:rsidR="000A2040" w:rsidRPr="002679EB" w:rsidRDefault="000A2040" w:rsidP="00CC4D44">
      <w:pPr>
        <w:tabs>
          <w:tab w:val="left" w:pos="567"/>
        </w:tabs>
        <w:ind w:firstLine="567"/>
        <w:jc w:val="both"/>
        <w:rPr>
          <w:rFonts w:ascii="Arial" w:hAnsi="Arial" w:cs="Arial"/>
          <w:sz w:val="22"/>
          <w:szCs w:val="22"/>
        </w:rPr>
      </w:pPr>
    </w:p>
    <w:p w14:paraId="467D1E08" w14:textId="5E69D143" w:rsidR="00E64C86" w:rsidRPr="002679EB" w:rsidRDefault="00E64C86"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0823AA" w:rsidRPr="002679EB">
        <w:rPr>
          <w:rFonts w:ascii="Arial" w:hAnsi="Arial" w:cs="Arial"/>
          <w:sz w:val="22"/>
          <w:szCs w:val="22"/>
        </w:rPr>
        <w:t>4</w:t>
      </w:r>
      <w:r w:rsidR="00C55B67" w:rsidRPr="002679EB">
        <w:rPr>
          <w:rFonts w:ascii="Arial" w:hAnsi="Arial" w:cs="Arial"/>
          <w:sz w:val="22"/>
          <w:szCs w:val="22"/>
        </w:rPr>
        <w:t>4</w:t>
      </w:r>
      <w:r w:rsidRPr="002679EB">
        <w:rPr>
          <w:rFonts w:ascii="Arial" w:hAnsi="Arial" w:cs="Arial"/>
          <w:sz w:val="22"/>
          <w:szCs w:val="22"/>
        </w:rPr>
        <w:t>.</w:t>
      </w:r>
    </w:p>
    <w:p w14:paraId="48F5E063" w14:textId="77777777" w:rsidR="00E64C86" w:rsidRPr="002679EB" w:rsidRDefault="00E64C86" w:rsidP="00CC4D44">
      <w:pPr>
        <w:tabs>
          <w:tab w:val="left" w:pos="567"/>
        </w:tabs>
        <w:jc w:val="both"/>
        <w:rPr>
          <w:rFonts w:ascii="Arial" w:hAnsi="Arial" w:cs="Arial"/>
          <w:sz w:val="22"/>
          <w:szCs w:val="22"/>
        </w:rPr>
      </w:pPr>
    </w:p>
    <w:p w14:paraId="1BAE1ABF" w14:textId="0B14BBBA" w:rsidR="00E64C86" w:rsidRPr="002679EB" w:rsidRDefault="00E64C86"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Općina Konavle može davati </w:t>
      </w:r>
      <w:r w:rsidRPr="002679EB">
        <w:rPr>
          <w:rFonts w:ascii="Arial" w:hAnsi="Arial" w:cs="Arial"/>
          <w:b/>
          <w:sz w:val="22"/>
          <w:szCs w:val="22"/>
        </w:rPr>
        <w:t>jamstva</w:t>
      </w:r>
      <w:r w:rsidRPr="002679EB">
        <w:rPr>
          <w:rFonts w:ascii="Arial" w:hAnsi="Arial" w:cs="Arial"/>
          <w:sz w:val="22"/>
          <w:szCs w:val="22"/>
        </w:rPr>
        <w:t xml:space="preserve"> za ispunjenje obveza trgovačkog društva i </w:t>
      </w:r>
      <w:r w:rsidR="003D102E" w:rsidRPr="002679EB">
        <w:rPr>
          <w:rFonts w:ascii="Arial" w:hAnsi="Arial" w:cs="Arial"/>
          <w:sz w:val="22"/>
          <w:szCs w:val="22"/>
        </w:rPr>
        <w:t>proračunskog korisnika</w:t>
      </w:r>
      <w:r w:rsidRPr="002679EB">
        <w:rPr>
          <w:rFonts w:ascii="Arial" w:hAnsi="Arial" w:cs="Arial"/>
          <w:sz w:val="22"/>
          <w:szCs w:val="22"/>
        </w:rPr>
        <w:t xml:space="preserve"> </w:t>
      </w:r>
      <w:r w:rsidR="003D102E" w:rsidRPr="002679EB">
        <w:rPr>
          <w:rFonts w:ascii="Arial" w:hAnsi="Arial" w:cs="Arial"/>
          <w:sz w:val="22"/>
          <w:szCs w:val="22"/>
        </w:rPr>
        <w:t>kojemu je većinski vlasnik i</w:t>
      </w:r>
      <w:r w:rsidRPr="002679EB">
        <w:rPr>
          <w:rFonts w:ascii="Arial" w:hAnsi="Arial" w:cs="Arial"/>
          <w:sz w:val="22"/>
          <w:szCs w:val="22"/>
        </w:rPr>
        <w:t xml:space="preserve"> osniva</w:t>
      </w:r>
      <w:r w:rsidR="003D102E" w:rsidRPr="002679EB">
        <w:rPr>
          <w:rFonts w:ascii="Arial" w:hAnsi="Arial" w:cs="Arial"/>
          <w:sz w:val="22"/>
          <w:szCs w:val="22"/>
        </w:rPr>
        <w:t>č</w:t>
      </w:r>
      <w:r w:rsidRPr="002679EB">
        <w:rPr>
          <w:rFonts w:ascii="Arial" w:hAnsi="Arial" w:cs="Arial"/>
          <w:sz w:val="22"/>
          <w:szCs w:val="22"/>
        </w:rPr>
        <w:t>.</w:t>
      </w:r>
    </w:p>
    <w:p w14:paraId="0144D0A1" w14:textId="77777777" w:rsidR="005B1DE7" w:rsidRPr="002679EB" w:rsidRDefault="005B1DE7" w:rsidP="00CC4D44">
      <w:pPr>
        <w:tabs>
          <w:tab w:val="left" w:pos="567"/>
        </w:tabs>
        <w:ind w:firstLine="567"/>
        <w:jc w:val="both"/>
        <w:rPr>
          <w:rFonts w:ascii="Arial" w:hAnsi="Arial" w:cs="Arial"/>
          <w:sz w:val="22"/>
          <w:szCs w:val="22"/>
        </w:rPr>
      </w:pPr>
    </w:p>
    <w:p w14:paraId="48046FA7" w14:textId="569AF3FC" w:rsidR="00E64C86" w:rsidRPr="002679EB" w:rsidRDefault="00E64C86" w:rsidP="00CC4D44">
      <w:pPr>
        <w:tabs>
          <w:tab w:val="left" w:pos="567"/>
        </w:tabs>
        <w:ind w:firstLine="567"/>
        <w:jc w:val="both"/>
        <w:rPr>
          <w:rFonts w:ascii="Arial" w:hAnsi="Arial" w:cs="Arial"/>
          <w:bCs/>
          <w:sz w:val="22"/>
          <w:szCs w:val="22"/>
        </w:rPr>
      </w:pPr>
      <w:r w:rsidRPr="002679EB">
        <w:rPr>
          <w:rFonts w:ascii="Arial" w:hAnsi="Arial" w:cs="Arial"/>
          <w:sz w:val="22"/>
          <w:szCs w:val="22"/>
        </w:rPr>
        <w:t xml:space="preserve">Odluku o davanju jamstva iz stavka 1. ovog članka, uz prethodnu suglasnost ministra financija, donosi Općinsko vijeće, a ista se uključuje u opseg mogućeg zaduživanja Općine iz članka </w:t>
      </w:r>
      <w:r w:rsidR="003D102E" w:rsidRPr="002679EB">
        <w:rPr>
          <w:rFonts w:ascii="Arial" w:hAnsi="Arial" w:cs="Arial"/>
          <w:sz w:val="22"/>
          <w:szCs w:val="22"/>
        </w:rPr>
        <w:t>39</w:t>
      </w:r>
      <w:r w:rsidRPr="002679EB">
        <w:rPr>
          <w:rFonts w:ascii="Arial" w:hAnsi="Arial" w:cs="Arial"/>
          <w:sz w:val="22"/>
          <w:szCs w:val="22"/>
        </w:rPr>
        <w:t>. ove Odluke.</w:t>
      </w:r>
      <w:r w:rsidRPr="002679EB">
        <w:rPr>
          <w:rFonts w:ascii="Arial" w:hAnsi="Arial" w:cs="Arial"/>
          <w:bCs/>
          <w:sz w:val="22"/>
          <w:szCs w:val="22"/>
        </w:rPr>
        <w:t xml:space="preserve"> Ugovor o jamstvu u ime Općine sklapa </w:t>
      </w:r>
      <w:r w:rsidR="009731BD" w:rsidRPr="002679EB">
        <w:rPr>
          <w:rFonts w:ascii="Arial" w:hAnsi="Arial" w:cs="Arial"/>
          <w:bCs/>
          <w:sz w:val="22"/>
          <w:szCs w:val="22"/>
        </w:rPr>
        <w:t>O</w:t>
      </w:r>
      <w:r w:rsidRPr="002679EB">
        <w:rPr>
          <w:rFonts w:ascii="Arial" w:hAnsi="Arial" w:cs="Arial"/>
          <w:bCs/>
          <w:sz w:val="22"/>
          <w:szCs w:val="22"/>
        </w:rPr>
        <w:t xml:space="preserve">pćinski načelnik. </w:t>
      </w:r>
    </w:p>
    <w:p w14:paraId="6D3C383A" w14:textId="77777777" w:rsidR="00367290" w:rsidRPr="002679EB" w:rsidRDefault="00367290" w:rsidP="00CC4D44">
      <w:pPr>
        <w:pStyle w:val="t-9-8"/>
        <w:tabs>
          <w:tab w:val="left" w:pos="567"/>
        </w:tabs>
        <w:spacing w:before="0" w:beforeAutospacing="0" w:after="0" w:afterAutospacing="0"/>
        <w:jc w:val="both"/>
        <w:rPr>
          <w:rFonts w:ascii="Arial" w:hAnsi="Arial" w:cs="Arial"/>
          <w:sz w:val="22"/>
          <w:szCs w:val="22"/>
        </w:rPr>
      </w:pPr>
    </w:p>
    <w:p w14:paraId="3A45F737" w14:textId="3503A8AB" w:rsidR="009750E1" w:rsidRPr="002679EB" w:rsidRDefault="009750E1" w:rsidP="00CC4D44">
      <w:pPr>
        <w:tabs>
          <w:tab w:val="left" w:pos="567"/>
        </w:tabs>
        <w:ind w:firstLine="567"/>
        <w:jc w:val="both"/>
        <w:rPr>
          <w:rFonts w:ascii="Arial" w:hAnsi="Arial" w:cs="Arial"/>
          <w:sz w:val="22"/>
          <w:szCs w:val="22"/>
        </w:rPr>
      </w:pPr>
      <w:r w:rsidRPr="002679EB">
        <w:rPr>
          <w:rFonts w:ascii="Arial" w:hAnsi="Arial" w:cs="Arial"/>
          <w:sz w:val="22"/>
          <w:szCs w:val="22"/>
        </w:rPr>
        <w:t>Nova jamstva u 20</w:t>
      </w:r>
      <w:r w:rsidR="00DB72FA" w:rsidRPr="002679EB">
        <w:rPr>
          <w:rFonts w:ascii="Arial" w:hAnsi="Arial" w:cs="Arial"/>
          <w:sz w:val="22"/>
          <w:szCs w:val="22"/>
        </w:rPr>
        <w:t>2</w:t>
      </w:r>
      <w:r w:rsidR="003D102E" w:rsidRPr="002679EB">
        <w:rPr>
          <w:rFonts w:ascii="Arial" w:hAnsi="Arial" w:cs="Arial"/>
          <w:sz w:val="22"/>
          <w:szCs w:val="22"/>
        </w:rPr>
        <w:t>3</w:t>
      </w:r>
      <w:r w:rsidRPr="002679EB">
        <w:rPr>
          <w:rFonts w:ascii="Arial" w:hAnsi="Arial" w:cs="Arial"/>
          <w:sz w:val="22"/>
          <w:szCs w:val="22"/>
        </w:rPr>
        <w:t xml:space="preserve">. mogu se odobriti sukladno uvjetima iz članka </w:t>
      </w:r>
      <w:r w:rsidR="003D102E" w:rsidRPr="002679EB">
        <w:rPr>
          <w:rFonts w:ascii="Arial" w:hAnsi="Arial" w:cs="Arial"/>
          <w:sz w:val="22"/>
          <w:szCs w:val="22"/>
        </w:rPr>
        <w:t>129.</w:t>
      </w:r>
      <w:r w:rsidR="00410C2D" w:rsidRPr="002679EB">
        <w:rPr>
          <w:rFonts w:ascii="Arial" w:hAnsi="Arial" w:cs="Arial"/>
          <w:sz w:val="22"/>
          <w:szCs w:val="22"/>
        </w:rPr>
        <w:t xml:space="preserve">. </w:t>
      </w:r>
      <w:r w:rsidRPr="002679EB">
        <w:rPr>
          <w:rFonts w:ascii="Arial" w:hAnsi="Arial" w:cs="Arial"/>
          <w:sz w:val="22"/>
          <w:szCs w:val="22"/>
        </w:rPr>
        <w:t>Zakona o proračunu.</w:t>
      </w:r>
      <w:r w:rsidR="00410C2D" w:rsidRPr="002679EB">
        <w:rPr>
          <w:rFonts w:ascii="Arial" w:hAnsi="Arial" w:cs="Arial"/>
          <w:sz w:val="22"/>
          <w:szCs w:val="22"/>
        </w:rPr>
        <w:t xml:space="preserve"> </w:t>
      </w:r>
    </w:p>
    <w:p w14:paraId="2929D36C" w14:textId="77777777" w:rsidR="009750E1" w:rsidRPr="002679EB" w:rsidRDefault="009750E1" w:rsidP="00CC4D44">
      <w:pPr>
        <w:pStyle w:val="t-9-8"/>
        <w:tabs>
          <w:tab w:val="left" w:pos="567"/>
        </w:tabs>
        <w:spacing w:before="0" w:beforeAutospacing="0" w:after="0" w:afterAutospacing="0"/>
        <w:jc w:val="both"/>
        <w:rPr>
          <w:rFonts w:ascii="Arial" w:hAnsi="Arial" w:cs="Arial"/>
          <w:sz w:val="22"/>
          <w:szCs w:val="22"/>
        </w:rPr>
      </w:pPr>
    </w:p>
    <w:p w14:paraId="44A092ED" w14:textId="17C745A0" w:rsidR="00E64C86" w:rsidRPr="002679EB" w:rsidRDefault="00E64C86" w:rsidP="00CC4D44">
      <w:pPr>
        <w:pStyle w:val="Tijeloteksta"/>
        <w:tabs>
          <w:tab w:val="left" w:pos="567"/>
        </w:tabs>
        <w:ind w:firstLine="567"/>
        <w:rPr>
          <w:rFonts w:ascii="Arial" w:hAnsi="Arial" w:cs="Arial"/>
          <w:sz w:val="22"/>
          <w:szCs w:val="22"/>
        </w:rPr>
      </w:pPr>
      <w:r w:rsidRPr="002679EB">
        <w:rPr>
          <w:rFonts w:ascii="Arial" w:hAnsi="Arial" w:cs="Arial"/>
          <w:sz w:val="22"/>
          <w:szCs w:val="22"/>
        </w:rPr>
        <w:t>Jamstvena zaliha planirana u Posebnom dijelu Proračuna do iznosa dospijeća obveza za 20</w:t>
      </w:r>
      <w:r w:rsidR="00DB72FA" w:rsidRPr="002679EB">
        <w:rPr>
          <w:rFonts w:ascii="Arial" w:hAnsi="Arial" w:cs="Arial"/>
          <w:sz w:val="22"/>
          <w:szCs w:val="22"/>
        </w:rPr>
        <w:t>2</w:t>
      </w:r>
      <w:r w:rsidR="003D102E" w:rsidRPr="002679EB">
        <w:rPr>
          <w:rFonts w:ascii="Arial" w:hAnsi="Arial" w:cs="Arial"/>
          <w:sz w:val="22"/>
          <w:szCs w:val="22"/>
        </w:rPr>
        <w:t>3</w:t>
      </w:r>
      <w:r w:rsidRPr="002679EB">
        <w:rPr>
          <w:rFonts w:ascii="Arial" w:hAnsi="Arial" w:cs="Arial"/>
          <w:sz w:val="22"/>
          <w:szCs w:val="22"/>
        </w:rPr>
        <w:t xml:space="preserve">. godinu, po danim jamstvima Općine Konavle za kreditno zaduženje </w:t>
      </w:r>
      <w:r w:rsidR="005D28A3" w:rsidRPr="002679EB">
        <w:rPr>
          <w:rFonts w:ascii="Arial" w:hAnsi="Arial" w:cs="Arial"/>
          <w:sz w:val="22"/>
          <w:szCs w:val="22"/>
        </w:rPr>
        <w:t xml:space="preserve">iz ranijih godina </w:t>
      </w:r>
      <w:r w:rsidRPr="002679EB">
        <w:rPr>
          <w:rFonts w:ascii="Arial" w:hAnsi="Arial" w:cs="Arial"/>
          <w:sz w:val="22"/>
          <w:szCs w:val="22"/>
        </w:rPr>
        <w:t xml:space="preserve">iznosi </w:t>
      </w:r>
      <w:r w:rsidR="003D102E" w:rsidRPr="002679EB">
        <w:rPr>
          <w:rFonts w:ascii="Arial" w:hAnsi="Arial" w:cs="Arial"/>
          <w:b/>
          <w:sz w:val="22"/>
          <w:szCs w:val="22"/>
        </w:rPr>
        <w:t>67.500 eur</w:t>
      </w:r>
      <w:r w:rsidR="00094791" w:rsidRPr="002679EB">
        <w:rPr>
          <w:rFonts w:ascii="Arial" w:hAnsi="Arial" w:cs="Arial"/>
          <w:sz w:val="22"/>
          <w:szCs w:val="22"/>
        </w:rPr>
        <w:t>.</w:t>
      </w:r>
      <w:r w:rsidRPr="002679EB">
        <w:rPr>
          <w:rFonts w:ascii="Arial" w:hAnsi="Arial" w:cs="Arial"/>
          <w:sz w:val="22"/>
          <w:szCs w:val="22"/>
        </w:rPr>
        <w:t xml:space="preserve"> Otplate glavnice i kamata od danih jamstava mogu se izvršavati u iznosima iznad planiranih.</w:t>
      </w:r>
    </w:p>
    <w:p w14:paraId="5F316CE1" w14:textId="77777777" w:rsidR="008B46BB" w:rsidRPr="002679EB" w:rsidRDefault="008B46BB" w:rsidP="00CC4D44">
      <w:pPr>
        <w:pStyle w:val="Tijeloteksta"/>
        <w:tabs>
          <w:tab w:val="left" w:pos="567"/>
        </w:tabs>
        <w:ind w:firstLine="567"/>
        <w:rPr>
          <w:rFonts w:ascii="Arial" w:hAnsi="Arial" w:cs="Arial"/>
          <w:sz w:val="22"/>
          <w:szCs w:val="22"/>
        </w:rPr>
      </w:pPr>
    </w:p>
    <w:p w14:paraId="062AEB54" w14:textId="43C55C30" w:rsidR="00DA0BCB" w:rsidRPr="002679EB" w:rsidRDefault="006457F5"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Očekivani iznos </w:t>
      </w:r>
      <w:r w:rsidR="00262664" w:rsidRPr="002679EB">
        <w:rPr>
          <w:rFonts w:ascii="Arial" w:hAnsi="Arial" w:cs="Arial"/>
          <w:sz w:val="22"/>
          <w:szCs w:val="22"/>
        </w:rPr>
        <w:t xml:space="preserve">ukupnog </w:t>
      </w:r>
      <w:r w:rsidR="00B762F3" w:rsidRPr="002679EB">
        <w:rPr>
          <w:rFonts w:ascii="Arial" w:hAnsi="Arial" w:cs="Arial"/>
          <w:sz w:val="22"/>
          <w:szCs w:val="22"/>
        </w:rPr>
        <w:t xml:space="preserve">duga po </w:t>
      </w:r>
      <w:r w:rsidR="00DD00A4" w:rsidRPr="002679EB">
        <w:rPr>
          <w:rFonts w:ascii="Arial" w:hAnsi="Arial" w:cs="Arial"/>
          <w:sz w:val="22"/>
          <w:szCs w:val="22"/>
        </w:rPr>
        <w:t>jamstv</w:t>
      </w:r>
      <w:r w:rsidR="00B762F3" w:rsidRPr="002679EB">
        <w:rPr>
          <w:rFonts w:ascii="Arial" w:hAnsi="Arial" w:cs="Arial"/>
          <w:sz w:val="22"/>
          <w:szCs w:val="22"/>
        </w:rPr>
        <w:t>ima</w:t>
      </w:r>
      <w:r w:rsidRPr="002679EB">
        <w:rPr>
          <w:rFonts w:ascii="Arial" w:hAnsi="Arial" w:cs="Arial"/>
          <w:sz w:val="22"/>
          <w:szCs w:val="22"/>
        </w:rPr>
        <w:t xml:space="preserve"> na </w:t>
      </w:r>
      <w:r w:rsidR="009750E1" w:rsidRPr="002679EB">
        <w:rPr>
          <w:rFonts w:ascii="Arial" w:hAnsi="Arial" w:cs="Arial"/>
          <w:sz w:val="22"/>
          <w:szCs w:val="22"/>
        </w:rPr>
        <w:t>po</w:t>
      </w:r>
      <w:r w:rsidR="00C54AB8" w:rsidRPr="002679EB">
        <w:rPr>
          <w:rFonts w:ascii="Arial" w:hAnsi="Arial" w:cs="Arial"/>
          <w:sz w:val="22"/>
          <w:szCs w:val="22"/>
        </w:rPr>
        <w:t>četku 20</w:t>
      </w:r>
      <w:r w:rsidR="000957EA" w:rsidRPr="002679EB">
        <w:rPr>
          <w:rFonts w:ascii="Arial" w:hAnsi="Arial" w:cs="Arial"/>
          <w:sz w:val="22"/>
          <w:szCs w:val="22"/>
        </w:rPr>
        <w:t>2</w:t>
      </w:r>
      <w:r w:rsidR="003D102E" w:rsidRPr="002679EB">
        <w:rPr>
          <w:rFonts w:ascii="Arial" w:hAnsi="Arial" w:cs="Arial"/>
          <w:sz w:val="22"/>
          <w:szCs w:val="22"/>
        </w:rPr>
        <w:t>3</w:t>
      </w:r>
      <w:r w:rsidR="00C54AB8" w:rsidRPr="002679EB">
        <w:rPr>
          <w:rFonts w:ascii="Arial" w:hAnsi="Arial" w:cs="Arial"/>
          <w:sz w:val="22"/>
          <w:szCs w:val="22"/>
        </w:rPr>
        <w:t>.</w:t>
      </w:r>
      <w:r w:rsidRPr="002679EB">
        <w:rPr>
          <w:rFonts w:ascii="Arial" w:hAnsi="Arial" w:cs="Arial"/>
          <w:sz w:val="22"/>
          <w:szCs w:val="22"/>
        </w:rPr>
        <w:t xml:space="preserve"> godine iznosi</w:t>
      </w:r>
      <w:r w:rsidR="008B46BB" w:rsidRPr="002679EB">
        <w:rPr>
          <w:rFonts w:ascii="Arial" w:hAnsi="Arial" w:cs="Arial"/>
          <w:sz w:val="22"/>
          <w:szCs w:val="22"/>
        </w:rPr>
        <w:t xml:space="preserve"> do</w:t>
      </w:r>
      <w:r w:rsidRPr="002679EB">
        <w:rPr>
          <w:rFonts w:ascii="Arial" w:hAnsi="Arial" w:cs="Arial"/>
          <w:sz w:val="22"/>
          <w:szCs w:val="22"/>
        </w:rPr>
        <w:t xml:space="preserve"> </w:t>
      </w:r>
      <w:r w:rsidR="00C55B67" w:rsidRPr="002679EB">
        <w:rPr>
          <w:rFonts w:ascii="Arial" w:hAnsi="Arial" w:cs="Arial"/>
          <w:sz w:val="22"/>
          <w:szCs w:val="22"/>
        </w:rPr>
        <w:t>470.000 eur</w:t>
      </w:r>
      <w:r w:rsidR="00EC683F" w:rsidRPr="002679EB">
        <w:rPr>
          <w:rFonts w:ascii="Arial" w:hAnsi="Arial" w:cs="Arial"/>
          <w:sz w:val="22"/>
          <w:szCs w:val="22"/>
        </w:rPr>
        <w:t xml:space="preserve">, </w:t>
      </w:r>
      <w:r w:rsidR="00674114" w:rsidRPr="002679EB">
        <w:rPr>
          <w:rFonts w:ascii="Arial" w:hAnsi="Arial" w:cs="Arial"/>
          <w:sz w:val="22"/>
          <w:szCs w:val="22"/>
        </w:rPr>
        <w:t>a</w:t>
      </w:r>
      <w:r w:rsidR="00EC683F" w:rsidRPr="002679EB">
        <w:rPr>
          <w:rFonts w:ascii="Arial" w:hAnsi="Arial" w:cs="Arial"/>
          <w:sz w:val="22"/>
          <w:szCs w:val="22"/>
        </w:rPr>
        <w:t xml:space="preserve"> odnosi </w:t>
      </w:r>
      <w:r w:rsidR="00674114" w:rsidRPr="002679EB">
        <w:rPr>
          <w:rFonts w:ascii="Arial" w:hAnsi="Arial" w:cs="Arial"/>
          <w:sz w:val="22"/>
          <w:szCs w:val="22"/>
        </w:rPr>
        <w:t xml:space="preserve">se </w:t>
      </w:r>
      <w:r w:rsidR="00EC683F" w:rsidRPr="002679EB">
        <w:rPr>
          <w:rFonts w:ascii="Arial" w:hAnsi="Arial" w:cs="Arial"/>
          <w:sz w:val="22"/>
          <w:szCs w:val="22"/>
        </w:rPr>
        <w:t xml:space="preserve">na jamstvo dano </w:t>
      </w:r>
      <w:r w:rsidR="008D351C" w:rsidRPr="002679EB">
        <w:rPr>
          <w:rFonts w:ascii="Arial" w:hAnsi="Arial" w:cs="Arial"/>
          <w:sz w:val="22"/>
          <w:szCs w:val="22"/>
        </w:rPr>
        <w:t>trgovačk</w:t>
      </w:r>
      <w:r w:rsidR="004C40BD" w:rsidRPr="002679EB">
        <w:rPr>
          <w:rFonts w:ascii="Arial" w:hAnsi="Arial" w:cs="Arial"/>
          <w:sz w:val="22"/>
          <w:szCs w:val="22"/>
        </w:rPr>
        <w:t>om</w:t>
      </w:r>
      <w:r w:rsidR="000957EA" w:rsidRPr="002679EB">
        <w:rPr>
          <w:rFonts w:ascii="Arial" w:hAnsi="Arial" w:cs="Arial"/>
          <w:sz w:val="22"/>
          <w:szCs w:val="22"/>
        </w:rPr>
        <w:t xml:space="preserve"> društv</w:t>
      </w:r>
      <w:r w:rsidR="004C40BD" w:rsidRPr="002679EB">
        <w:rPr>
          <w:rFonts w:ascii="Arial" w:hAnsi="Arial" w:cs="Arial"/>
          <w:sz w:val="22"/>
          <w:szCs w:val="22"/>
        </w:rPr>
        <w:t>u</w:t>
      </w:r>
      <w:r w:rsidR="000957EA" w:rsidRPr="002679EB">
        <w:rPr>
          <w:rFonts w:ascii="Arial" w:hAnsi="Arial" w:cs="Arial"/>
          <w:sz w:val="22"/>
          <w:szCs w:val="22"/>
        </w:rPr>
        <w:t xml:space="preserve"> </w:t>
      </w:r>
      <w:r w:rsidR="008D351C" w:rsidRPr="002679EB">
        <w:rPr>
          <w:rFonts w:ascii="Arial" w:hAnsi="Arial" w:cs="Arial"/>
          <w:sz w:val="22"/>
          <w:szCs w:val="22"/>
        </w:rPr>
        <w:t xml:space="preserve">u vlasništvu Općine za kreditno zaduženje </w:t>
      </w:r>
      <w:r w:rsidR="00D5138E" w:rsidRPr="002679EB">
        <w:rPr>
          <w:rFonts w:ascii="Arial" w:hAnsi="Arial" w:cs="Arial"/>
          <w:sz w:val="22"/>
          <w:szCs w:val="22"/>
        </w:rPr>
        <w:t>iz 2014. godine.</w:t>
      </w:r>
    </w:p>
    <w:p w14:paraId="3792A519" w14:textId="77777777" w:rsidR="002B2DB0" w:rsidRPr="002679EB" w:rsidRDefault="002B2DB0" w:rsidP="00CC4D44">
      <w:pPr>
        <w:tabs>
          <w:tab w:val="left" w:pos="567"/>
        </w:tabs>
        <w:autoSpaceDE w:val="0"/>
        <w:autoSpaceDN w:val="0"/>
        <w:adjustRightInd w:val="0"/>
        <w:ind w:firstLine="567"/>
        <w:jc w:val="both"/>
        <w:rPr>
          <w:rFonts w:ascii="Arial" w:hAnsi="Arial" w:cs="Arial"/>
          <w:sz w:val="22"/>
          <w:szCs w:val="22"/>
        </w:rPr>
      </w:pPr>
    </w:p>
    <w:p w14:paraId="0FD470AC" w14:textId="704D4D14" w:rsidR="00DA0BCB" w:rsidRPr="002679EB" w:rsidRDefault="00DA0BCB"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Očekivani iznos </w:t>
      </w:r>
      <w:r w:rsidR="00DD00A4" w:rsidRPr="002679EB">
        <w:rPr>
          <w:rFonts w:ascii="Arial" w:hAnsi="Arial" w:cs="Arial"/>
          <w:sz w:val="22"/>
          <w:szCs w:val="22"/>
        </w:rPr>
        <w:t xml:space="preserve">novog </w:t>
      </w:r>
      <w:r w:rsidR="00B762F3" w:rsidRPr="002679EB">
        <w:rPr>
          <w:rFonts w:ascii="Arial" w:hAnsi="Arial" w:cs="Arial"/>
          <w:sz w:val="22"/>
          <w:szCs w:val="22"/>
        </w:rPr>
        <w:t xml:space="preserve">duga / jamstva </w:t>
      </w:r>
      <w:r w:rsidRPr="002679EB">
        <w:rPr>
          <w:rFonts w:ascii="Arial" w:hAnsi="Arial" w:cs="Arial"/>
          <w:sz w:val="22"/>
          <w:szCs w:val="22"/>
        </w:rPr>
        <w:t>u 20</w:t>
      </w:r>
      <w:r w:rsidR="000957EA" w:rsidRPr="002679EB">
        <w:rPr>
          <w:rFonts w:ascii="Arial" w:hAnsi="Arial" w:cs="Arial"/>
          <w:sz w:val="22"/>
          <w:szCs w:val="22"/>
        </w:rPr>
        <w:t>2</w:t>
      </w:r>
      <w:r w:rsidR="00C55B67" w:rsidRPr="002679EB">
        <w:rPr>
          <w:rFonts w:ascii="Arial" w:hAnsi="Arial" w:cs="Arial"/>
          <w:sz w:val="22"/>
          <w:szCs w:val="22"/>
        </w:rPr>
        <w:t>3</w:t>
      </w:r>
      <w:r w:rsidRPr="002679EB">
        <w:rPr>
          <w:rFonts w:ascii="Arial" w:hAnsi="Arial" w:cs="Arial"/>
          <w:sz w:val="22"/>
          <w:szCs w:val="22"/>
        </w:rPr>
        <w:t>. za kreditn</w:t>
      </w:r>
      <w:r w:rsidR="00216D44" w:rsidRPr="002679EB">
        <w:rPr>
          <w:rFonts w:ascii="Arial" w:hAnsi="Arial" w:cs="Arial"/>
          <w:sz w:val="22"/>
          <w:szCs w:val="22"/>
        </w:rPr>
        <w:t>a</w:t>
      </w:r>
      <w:r w:rsidRPr="002679EB">
        <w:rPr>
          <w:rFonts w:ascii="Arial" w:hAnsi="Arial" w:cs="Arial"/>
          <w:sz w:val="22"/>
          <w:szCs w:val="22"/>
        </w:rPr>
        <w:t xml:space="preserve"> zaduženj</w:t>
      </w:r>
      <w:r w:rsidR="00216D44" w:rsidRPr="002679EB">
        <w:rPr>
          <w:rFonts w:ascii="Arial" w:hAnsi="Arial" w:cs="Arial"/>
          <w:sz w:val="22"/>
          <w:szCs w:val="22"/>
        </w:rPr>
        <w:t>a</w:t>
      </w:r>
      <w:r w:rsidRPr="002679EB">
        <w:rPr>
          <w:rFonts w:ascii="Arial" w:hAnsi="Arial" w:cs="Arial"/>
          <w:sz w:val="22"/>
          <w:szCs w:val="22"/>
        </w:rPr>
        <w:t xml:space="preserve"> </w:t>
      </w:r>
      <w:r w:rsidR="00DD00A4" w:rsidRPr="002679EB">
        <w:rPr>
          <w:rFonts w:ascii="Arial" w:hAnsi="Arial" w:cs="Arial"/>
          <w:sz w:val="22"/>
          <w:szCs w:val="22"/>
        </w:rPr>
        <w:t xml:space="preserve">iznosi </w:t>
      </w:r>
      <w:r w:rsidR="002079CA" w:rsidRPr="002679EB">
        <w:rPr>
          <w:rFonts w:ascii="Arial" w:hAnsi="Arial" w:cs="Arial"/>
          <w:sz w:val="22"/>
          <w:szCs w:val="22"/>
        </w:rPr>
        <w:t>0</w:t>
      </w:r>
      <w:r w:rsidR="00DD00A4" w:rsidRPr="002679EB">
        <w:rPr>
          <w:rFonts w:ascii="Arial" w:hAnsi="Arial" w:cs="Arial"/>
          <w:sz w:val="22"/>
          <w:szCs w:val="22"/>
        </w:rPr>
        <w:t xml:space="preserve">,00 </w:t>
      </w:r>
      <w:r w:rsidR="00C55B67" w:rsidRPr="002679EB">
        <w:rPr>
          <w:rFonts w:ascii="Arial" w:hAnsi="Arial" w:cs="Arial"/>
          <w:sz w:val="22"/>
          <w:szCs w:val="22"/>
        </w:rPr>
        <w:t>eur</w:t>
      </w:r>
      <w:r w:rsidR="00DD00A4" w:rsidRPr="002679EB">
        <w:rPr>
          <w:rFonts w:ascii="Arial" w:hAnsi="Arial" w:cs="Arial"/>
          <w:sz w:val="22"/>
          <w:szCs w:val="22"/>
        </w:rPr>
        <w:t>, te očekivani iznos ukupnog duga / jamstva na kraju 20</w:t>
      </w:r>
      <w:r w:rsidR="000957EA" w:rsidRPr="002679EB">
        <w:rPr>
          <w:rFonts w:ascii="Arial" w:hAnsi="Arial" w:cs="Arial"/>
          <w:sz w:val="22"/>
          <w:szCs w:val="22"/>
        </w:rPr>
        <w:t>2</w:t>
      </w:r>
      <w:r w:rsidR="00C55B67" w:rsidRPr="002679EB">
        <w:rPr>
          <w:rFonts w:ascii="Arial" w:hAnsi="Arial" w:cs="Arial"/>
          <w:sz w:val="22"/>
          <w:szCs w:val="22"/>
        </w:rPr>
        <w:t>3</w:t>
      </w:r>
      <w:r w:rsidR="00DD00A4" w:rsidRPr="002679EB">
        <w:rPr>
          <w:rFonts w:ascii="Arial" w:hAnsi="Arial" w:cs="Arial"/>
          <w:sz w:val="22"/>
          <w:szCs w:val="22"/>
        </w:rPr>
        <w:t xml:space="preserve">. iznosi do </w:t>
      </w:r>
      <w:r w:rsidR="00C55B67" w:rsidRPr="002679EB">
        <w:rPr>
          <w:rFonts w:ascii="Arial" w:hAnsi="Arial" w:cs="Arial"/>
          <w:sz w:val="22"/>
          <w:szCs w:val="22"/>
        </w:rPr>
        <w:t>400.000 eur</w:t>
      </w:r>
      <w:r w:rsidR="00DD00A4" w:rsidRPr="002679EB">
        <w:rPr>
          <w:rFonts w:ascii="Arial" w:hAnsi="Arial" w:cs="Arial"/>
          <w:sz w:val="22"/>
          <w:szCs w:val="22"/>
        </w:rPr>
        <w:t>.</w:t>
      </w:r>
    </w:p>
    <w:p w14:paraId="63F33FFD" w14:textId="77777777" w:rsidR="00DA0BCB" w:rsidRPr="002679EB" w:rsidRDefault="00DA0BCB" w:rsidP="00CC4D44">
      <w:pPr>
        <w:tabs>
          <w:tab w:val="left" w:pos="567"/>
        </w:tabs>
        <w:autoSpaceDE w:val="0"/>
        <w:autoSpaceDN w:val="0"/>
        <w:adjustRightInd w:val="0"/>
        <w:ind w:firstLine="567"/>
        <w:jc w:val="both"/>
        <w:rPr>
          <w:rFonts w:ascii="Arial" w:hAnsi="Arial" w:cs="Arial"/>
          <w:sz w:val="22"/>
          <w:szCs w:val="22"/>
        </w:rPr>
      </w:pPr>
    </w:p>
    <w:p w14:paraId="05EAAE05" w14:textId="0B4D37CC" w:rsidR="003F5CDF" w:rsidRPr="002679EB" w:rsidRDefault="003F5CDF"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Očekivani iznos ukupnog duga za kreditna zaduženja</w:t>
      </w:r>
      <w:r w:rsidR="003D0226" w:rsidRPr="002679EB">
        <w:rPr>
          <w:rFonts w:ascii="Arial" w:hAnsi="Arial" w:cs="Arial"/>
          <w:sz w:val="22"/>
          <w:szCs w:val="22"/>
        </w:rPr>
        <w:t xml:space="preserve"> Općine </w:t>
      </w:r>
      <w:r w:rsidRPr="002679EB">
        <w:rPr>
          <w:rFonts w:ascii="Arial" w:hAnsi="Arial" w:cs="Arial"/>
          <w:sz w:val="22"/>
          <w:szCs w:val="22"/>
        </w:rPr>
        <w:t xml:space="preserve">i za dana jamstva na kraju </w:t>
      </w:r>
      <w:r w:rsidR="00261000" w:rsidRPr="002679EB">
        <w:rPr>
          <w:rFonts w:ascii="Arial" w:hAnsi="Arial" w:cs="Arial"/>
          <w:sz w:val="22"/>
          <w:szCs w:val="22"/>
        </w:rPr>
        <w:t xml:space="preserve">proračunske </w:t>
      </w:r>
      <w:r w:rsidRPr="002679EB">
        <w:rPr>
          <w:rFonts w:ascii="Arial" w:hAnsi="Arial" w:cs="Arial"/>
          <w:sz w:val="22"/>
          <w:szCs w:val="22"/>
        </w:rPr>
        <w:t>20</w:t>
      </w:r>
      <w:r w:rsidR="00CE1FE7" w:rsidRPr="002679EB">
        <w:rPr>
          <w:rFonts w:ascii="Arial" w:hAnsi="Arial" w:cs="Arial"/>
          <w:sz w:val="22"/>
          <w:szCs w:val="22"/>
        </w:rPr>
        <w:t>2</w:t>
      </w:r>
      <w:r w:rsidR="00C55B67" w:rsidRPr="002679EB">
        <w:rPr>
          <w:rFonts w:ascii="Arial" w:hAnsi="Arial" w:cs="Arial"/>
          <w:sz w:val="22"/>
          <w:szCs w:val="22"/>
        </w:rPr>
        <w:t>3</w:t>
      </w:r>
      <w:r w:rsidRPr="002679EB">
        <w:rPr>
          <w:rFonts w:ascii="Arial" w:hAnsi="Arial" w:cs="Arial"/>
          <w:sz w:val="22"/>
          <w:szCs w:val="22"/>
        </w:rPr>
        <w:t xml:space="preserve">. iznosi do </w:t>
      </w:r>
      <w:r w:rsidR="00C55B67" w:rsidRPr="002679EB">
        <w:rPr>
          <w:rFonts w:ascii="Arial" w:hAnsi="Arial" w:cs="Arial"/>
          <w:sz w:val="22"/>
          <w:szCs w:val="22"/>
        </w:rPr>
        <w:t>4.200.000 eur</w:t>
      </w:r>
      <w:r w:rsidRPr="002679EB">
        <w:rPr>
          <w:rFonts w:ascii="Arial" w:hAnsi="Arial" w:cs="Arial"/>
          <w:sz w:val="22"/>
          <w:szCs w:val="22"/>
        </w:rPr>
        <w:t>.</w:t>
      </w:r>
    </w:p>
    <w:p w14:paraId="1722B8E1" w14:textId="77777777" w:rsidR="003F5CDF" w:rsidRPr="002679EB" w:rsidRDefault="003F5CDF" w:rsidP="00CC4D44">
      <w:pPr>
        <w:tabs>
          <w:tab w:val="left" w:pos="567"/>
        </w:tabs>
        <w:autoSpaceDE w:val="0"/>
        <w:autoSpaceDN w:val="0"/>
        <w:adjustRightInd w:val="0"/>
        <w:ind w:firstLine="567"/>
        <w:jc w:val="both"/>
        <w:rPr>
          <w:rFonts w:ascii="Arial" w:hAnsi="Arial" w:cs="Arial"/>
          <w:sz w:val="22"/>
          <w:szCs w:val="22"/>
        </w:rPr>
      </w:pPr>
    </w:p>
    <w:p w14:paraId="2A1B5905" w14:textId="77777777" w:rsidR="00AA591C" w:rsidRPr="002679EB" w:rsidRDefault="00410C2D"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Zahtjev Općini za izdavanje jamstva podnosi odgovorna osoba pravne osobe ili ustanove putem nadležnog upravnog tijela Opći</w:t>
      </w:r>
      <w:r w:rsidR="009E0529" w:rsidRPr="002679EB">
        <w:rPr>
          <w:rFonts w:ascii="Arial" w:hAnsi="Arial" w:cs="Arial"/>
          <w:sz w:val="22"/>
          <w:szCs w:val="22"/>
        </w:rPr>
        <w:t>ne. Zahtjevu se prilaže</w:t>
      </w:r>
      <w:r w:rsidR="00AA591C" w:rsidRPr="002679EB">
        <w:rPr>
          <w:rFonts w:ascii="Arial" w:hAnsi="Arial" w:cs="Arial"/>
          <w:sz w:val="22"/>
          <w:szCs w:val="22"/>
        </w:rPr>
        <w:t>:</w:t>
      </w:r>
    </w:p>
    <w:p w14:paraId="7632E104" w14:textId="1A44B1D0" w:rsidR="00AA591C"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 </w:t>
      </w:r>
      <w:r w:rsidR="009E0529" w:rsidRPr="002679EB">
        <w:rPr>
          <w:rFonts w:ascii="Arial" w:hAnsi="Arial" w:cs="Arial"/>
          <w:sz w:val="22"/>
          <w:szCs w:val="22"/>
        </w:rPr>
        <w:t xml:space="preserve">obrazloženje </w:t>
      </w:r>
      <w:r w:rsidR="000A2040" w:rsidRPr="002679EB">
        <w:rPr>
          <w:rFonts w:ascii="Arial" w:hAnsi="Arial" w:cs="Arial"/>
          <w:sz w:val="22"/>
          <w:szCs w:val="22"/>
        </w:rPr>
        <w:t xml:space="preserve">namjene investicije - </w:t>
      </w:r>
      <w:r w:rsidR="009E0529" w:rsidRPr="002679EB">
        <w:rPr>
          <w:rFonts w:ascii="Arial" w:hAnsi="Arial" w:cs="Arial"/>
          <w:sz w:val="22"/>
          <w:szCs w:val="22"/>
        </w:rPr>
        <w:t xml:space="preserve">kapitalnog projekta s financijskim planom </w:t>
      </w:r>
      <w:r w:rsidR="000A2040" w:rsidRPr="002679EB">
        <w:rPr>
          <w:rFonts w:ascii="Arial" w:hAnsi="Arial" w:cs="Arial"/>
          <w:sz w:val="22"/>
          <w:szCs w:val="22"/>
        </w:rPr>
        <w:t>projekta (iskazani rashodi vezani uz investiciju po godinama i izvori financiranja za izvedbu investicije)</w:t>
      </w:r>
      <w:r w:rsidR="009E0529" w:rsidRPr="002679EB">
        <w:rPr>
          <w:rFonts w:ascii="Arial" w:hAnsi="Arial" w:cs="Arial"/>
          <w:sz w:val="22"/>
          <w:szCs w:val="22"/>
        </w:rPr>
        <w:t xml:space="preserve">, </w:t>
      </w:r>
    </w:p>
    <w:p w14:paraId="58663614" w14:textId="46CE27E0" w:rsidR="00D93776" w:rsidRPr="002679EB" w:rsidRDefault="00E876CD" w:rsidP="00CC4D44">
      <w:pPr>
        <w:tabs>
          <w:tab w:val="left" w:pos="567"/>
        </w:tabs>
        <w:autoSpaceDE w:val="0"/>
        <w:autoSpaceDN w:val="0"/>
        <w:adjustRightInd w:val="0"/>
        <w:ind w:firstLine="567"/>
        <w:jc w:val="both"/>
        <w:rPr>
          <w:rFonts w:ascii="Arial" w:hAnsi="Arial" w:cs="Arial"/>
          <w:sz w:val="22"/>
          <w:szCs w:val="22"/>
        </w:rPr>
      </w:pPr>
      <w:r w:rsidRPr="00E876CD">
        <w:rPr>
          <w:rFonts w:ascii="Arial" w:hAnsi="Arial" w:cs="Arial"/>
          <w:sz w:val="22"/>
          <w:szCs w:val="22"/>
        </w:rPr>
        <w:t>- ovjerene godišnje financijske izvještaje društva/ustanove za godinu koja prethodi godini u kojoj se zadužuje,</w:t>
      </w:r>
    </w:p>
    <w:p w14:paraId="2F4CAEAE"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 </w:t>
      </w:r>
      <w:r w:rsidR="00CE1FE7" w:rsidRPr="002679EB">
        <w:rPr>
          <w:rFonts w:ascii="Arial" w:hAnsi="Arial" w:cs="Arial"/>
          <w:sz w:val="22"/>
          <w:szCs w:val="22"/>
        </w:rPr>
        <w:t>odluku o odabiru kreditora</w:t>
      </w:r>
      <w:r w:rsidRPr="002679EB">
        <w:rPr>
          <w:rFonts w:ascii="Arial" w:hAnsi="Arial" w:cs="Arial"/>
          <w:sz w:val="22"/>
          <w:szCs w:val="22"/>
        </w:rPr>
        <w:t>,</w:t>
      </w:r>
    </w:p>
    <w:p w14:paraId="2BD61FFB" w14:textId="77777777" w:rsidR="009E0529"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 </w:t>
      </w:r>
      <w:r w:rsidR="00086430" w:rsidRPr="002679EB">
        <w:rPr>
          <w:rFonts w:ascii="Arial" w:hAnsi="Arial" w:cs="Arial"/>
          <w:sz w:val="22"/>
          <w:szCs w:val="22"/>
        </w:rPr>
        <w:t xml:space="preserve">nacrt ugovora ili pismo namjere banke s uvjetima kreditiranja te plan otplate sa svim navedenim </w:t>
      </w:r>
      <w:r w:rsidR="0029271C" w:rsidRPr="002679EB">
        <w:rPr>
          <w:rFonts w:ascii="Arial" w:hAnsi="Arial" w:cs="Arial"/>
          <w:sz w:val="22"/>
          <w:szCs w:val="22"/>
        </w:rPr>
        <w:t>uvjetima</w:t>
      </w:r>
      <w:r w:rsidR="00086430" w:rsidRPr="002679EB">
        <w:rPr>
          <w:rFonts w:ascii="Arial" w:hAnsi="Arial" w:cs="Arial"/>
          <w:sz w:val="22"/>
          <w:szCs w:val="22"/>
        </w:rPr>
        <w:t xml:space="preserve"> (</w:t>
      </w:r>
      <w:r w:rsidR="0029271C" w:rsidRPr="002679EB">
        <w:rPr>
          <w:rFonts w:ascii="Arial" w:hAnsi="Arial" w:cs="Arial"/>
          <w:sz w:val="22"/>
          <w:szCs w:val="22"/>
        </w:rPr>
        <w:t xml:space="preserve">iznos kredita / zajma, rok otplate, kamatna stopa, razdoblje počeka, sredstva osiguranja i drugi troškovi – </w:t>
      </w:r>
      <w:r w:rsidR="00086430" w:rsidRPr="002679EB">
        <w:rPr>
          <w:rFonts w:ascii="Arial" w:hAnsi="Arial" w:cs="Arial"/>
          <w:sz w:val="22"/>
          <w:szCs w:val="22"/>
        </w:rPr>
        <w:t>naknade</w:t>
      </w:r>
      <w:r w:rsidR="0029271C" w:rsidRPr="002679EB">
        <w:rPr>
          <w:rFonts w:ascii="Arial" w:hAnsi="Arial" w:cs="Arial"/>
          <w:sz w:val="22"/>
          <w:szCs w:val="22"/>
        </w:rPr>
        <w:t>,</w:t>
      </w:r>
      <w:r w:rsidR="00086430" w:rsidRPr="002679EB">
        <w:rPr>
          <w:rFonts w:ascii="Arial" w:hAnsi="Arial" w:cs="Arial"/>
          <w:sz w:val="22"/>
          <w:szCs w:val="22"/>
        </w:rPr>
        <w:t xml:space="preserve"> kamate</w:t>
      </w:r>
      <w:r w:rsidR="0029271C" w:rsidRPr="002679EB">
        <w:rPr>
          <w:rFonts w:ascii="Arial" w:hAnsi="Arial" w:cs="Arial"/>
          <w:sz w:val="22"/>
          <w:szCs w:val="22"/>
        </w:rPr>
        <w:t xml:space="preserve"> i ostalo</w:t>
      </w:r>
      <w:r w:rsidRPr="002679EB">
        <w:rPr>
          <w:rFonts w:ascii="Arial" w:hAnsi="Arial" w:cs="Arial"/>
          <w:sz w:val="22"/>
          <w:szCs w:val="22"/>
        </w:rPr>
        <w:t>),</w:t>
      </w:r>
    </w:p>
    <w:p w14:paraId="5095A0B2"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izjavu odgovorne osobe podnositelja zahtjeva, danu pod materijalnom i kaznenom odgovornošću, kojom jamči za ispravnost dokumentacije.</w:t>
      </w:r>
    </w:p>
    <w:p w14:paraId="1742B591"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p>
    <w:p w14:paraId="753C3A8A"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Nadležno tijelo općinske uprave prilikom ocjenjivanja opravdanosti zaduživanja i/ili davanja jamstva dužno je razmotriti:</w:t>
      </w:r>
    </w:p>
    <w:p w14:paraId="229EA92F"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lastRenderedPageBreak/>
        <w:t>– opravdanost i učinkovitost kapitalnog projekta te usklađenost projekta s ciljevima i prioritetima Općine,</w:t>
      </w:r>
    </w:p>
    <w:p w14:paraId="3BCD3D07"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bonitet podnositelja zahtjeva,</w:t>
      </w:r>
    </w:p>
    <w:p w14:paraId="4BAAFDEC"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 ocjenu stanja zaduženosti podnositelja zahtjeva, </w:t>
      </w:r>
    </w:p>
    <w:p w14:paraId="79DC3267" w14:textId="77777777" w:rsidR="00AA591C" w:rsidRPr="002679EB" w:rsidRDefault="00AA591C"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učinak novog zaduženja na mogućnost razvoja i likvidnost podnositelja zahtjeva.</w:t>
      </w:r>
    </w:p>
    <w:p w14:paraId="025B5E2C" w14:textId="5B574660" w:rsidR="00DA3C06" w:rsidRPr="002679EB" w:rsidRDefault="00DA3C06" w:rsidP="00CC4D44">
      <w:pPr>
        <w:pStyle w:val="Tijeloteksta"/>
        <w:tabs>
          <w:tab w:val="left" w:pos="567"/>
        </w:tabs>
        <w:ind w:firstLine="567"/>
        <w:rPr>
          <w:rFonts w:ascii="Arial" w:hAnsi="Arial" w:cs="Arial"/>
          <w:sz w:val="22"/>
          <w:szCs w:val="22"/>
        </w:rPr>
      </w:pPr>
    </w:p>
    <w:p w14:paraId="0674D8C2" w14:textId="77777777" w:rsidR="00C55B67" w:rsidRPr="002679EB" w:rsidRDefault="00C55B67" w:rsidP="00C55B67">
      <w:pPr>
        <w:tabs>
          <w:tab w:val="left" w:pos="567"/>
        </w:tabs>
        <w:ind w:firstLine="567"/>
        <w:jc w:val="both"/>
        <w:rPr>
          <w:rFonts w:ascii="Arial" w:hAnsi="Arial" w:cs="Arial"/>
          <w:sz w:val="22"/>
          <w:szCs w:val="22"/>
        </w:rPr>
      </w:pPr>
      <w:r w:rsidRPr="002679EB">
        <w:rPr>
          <w:rFonts w:ascii="Arial" w:hAnsi="Arial" w:cs="Arial"/>
          <w:sz w:val="22"/>
          <w:szCs w:val="22"/>
        </w:rPr>
        <w:t>Općina je obvezna izvijestiti Ministarstvo financija o sklopljenom ugovoru o jamstvu u roku od 8 dana od dana sklapanja. Skenirani ugovori i Obrasci IZJS (potpis načelnika i pečat) dostavljaju se na e-mail adresu Ministarstva financija (</w:t>
      </w:r>
      <w:hyperlink r:id="rId13" w:history="1">
        <w:r w:rsidRPr="002679EB">
          <w:rPr>
            <w:rStyle w:val="Hiperveza"/>
            <w:rFonts w:ascii="Arial" w:hAnsi="Arial" w:cs="Arial"/>
            <w:color w:val="auto"/>
            <w:sz w:val="22"/>
            <w:szCs w:val="22"/>
          </w:rPr>
          <w:t>lokalni.proracuni@mfin.hr</w:t>
        </w:r>
      </w:hyperlink>
      <w:r w:rsidRPr="002679EB">
        <w:rPr>
          <w:rFonts w:ascii="Arial" w:hAnsi="Arial" w:cs="Arial"/>
          <w:sz w:val="22"/>
          <w:szCs w:val="22"/>
        </w:rPr>
        <w:t xml:space="preserve">) u propisanom roku. </w:t>
      </w:r>
    </w:p>
    <w:p w14:paraId="4BAC3A5B" w14:textId="77777777" w:rsidR="00C55B67" w:rsidRPr="002679EB" w:rsidRDefault="00C55B67" w:rsidP="00C55B67">
      <w:pPr>
        <w:tabs>
          <w:tab w:val="left" w:pos="567"/>
        </w:tabs>
        <w:ind w:firstLine="567"/>
        <w:jc w:val="both"/>
        <w:rPr>
          <w:rFonts w:ascii="Arial" w:hAnsi="Arial" w:cs="Arial"/>
          <w:sz w:val="22"/>
          <w:szCs w:val="22"/>
        </w:rPr>
      </w:pPr>
    </w:p>
    <w:p w14:paraId="29479186" w14:textId="77777777" w:rsidR="00C55B67" w:rsidRPr="002679EB" w:rsidRDefault="00C55B67" w:rsidP="00C55B67">
      <w:pPr>
        <w:tabs>
          <w:tab w:val="left" w:pos="567"/>
        </w:tabs>
        <w:ind w:firstLine="567"/>
        <w:jc w:val="both"/>
        <w:rPr>
          <w:rFonts w:ascii="Arial" w:hAnsi="Arial" w:cs="Arial"/>
          <w:sz w:val="22"/>
          <w:szCs w:val="22"/>
        </w:rPr>
      </w:pPr>
      <w:r w:rsidRPr="002679EB">
        <w:rPr>
          <w:rFonts w:ascii="Arial" w:hAnsi="Arial" w:cs="Arial"/>
          <w:sz w:val="22"/>
          <w:szCs w:val="22"/>
        </w:rPr>
        <w:t>Općina Konavle obvezna je izvještavati Ministarstvo financija unutar proračunske godine, tromjesečno do 10. u mjesecu za prethodno izvještajno razdoblje o stanju aktivnih jamstava za koja je dana suglasnost. Obrasci IZJS (potpis načelnika i pečat) dostavljaju se na e-mail adresu Ministarstva financija (</w:t>
      </w:r>
      <w:hyperlink r:id="rId14" w:history="1">
        <w:r w:rsidRPr="002679EB">
          <w:rPr>
            <w:rStyle w:val="Hiperveza"/>
            <w:rFonts w:ascii="Arial" w:hAnsi="Arial" w:cs="Arial"/>
            <w:color w:val="auto"/>
            <w:sz w:val="22"/>
            <w:szCs w:val="22"/>
          </w:rPr>
          <w:t>lokalni.proracuni@mfin.hr</w:t>
        </w:r>
      </w:hyperlink>
      <w:r w:rsidRPr="002679EB">
        <w:rPr>
          <w:rFonts w:ascii="Arial" w:hAnsi="Arial" w:cs="Arial"/>
          <w:sz w:val="22"/>
          <w:szCs w:val="22"/>
        </w:rPr>
        <w:t xml:space="preserve">) u propisanom roku. </w:t>
      </w:r>
    </w:p>
    <w:p w14:paraId="39A67AB3" w14:textId="77777777" w:rsidR="00C55B67" w:rsidRPr="002679EB" w:rsidRDefault="00C55B67" w:rsidP="00C55B67">
      <w:pPr>
        <w:tabs>
          <w:tab w:val="left" w:pos="567"/>
        </w:tabs>
        <w:ind w:firstLine="567"/>
        <w:jc w:val="both"/>
        <w:rPr>
          <w:rFonts w:ascii="Arial" w:hAnsi="Arial" w:cs="Arial"/>
          <w:sz w:val="22"/>
          <w:szCs w:val="22"/>
        </w:rPr>
      </w:pPr>
    </w:p>
    <w:p w14:paraId="42BE07A2" w14:textId="77777777" w:rsidR="00C55B67" w:rsidRPr="002679EB" w:rsidRDefault="00C55B67" w:rsidP="00C55B67">
      <w:pPr>
        <w:pStyle w:val="Tijeloteksta"/>
        <w:tabs>
          <w:tab w:val="left" w:pos="567"/>
        </w:tabs>
        <w:ind w:firstLine="567"/>
        <w:rPr>
          <w:rFonts w:ascii="Arial" w:hAnsi="Arial" w:cs="Arial"/>
          <w:b/>
          <w:bCs/>
          <w:sz w:val="22"/>
          <w:szCs w:val="22"/>
        </w:rPr>
      </w:pPr>
      <w:r w:rsidRPr="002679EB">
        <w:rPr>
          <w:rFonts w:ascii="Arial" w:hAnsi="Arial" w:cs="Arial"/>
          <w:sz w:val="22"/>
          <w:szCs w:val="22"/>
        </w:rPr>
        <w:t xml:space="preserve">Pravne osobe koje su dobile </w:t>
      </w:r>
      <w:r w:rsidRPr="002679EB">
        <w:rPr>
          <w:rFonts w:ascii="Arial" w:hAnsi="Arial" w:cs="Arial"/>
          <w:b/>
          <w:sz w:val="22"/>
          <w:szCs w:val="22"/>
        </w:rPr>
        <w:t>jamstvo</w:t>
      </w:r>
      <w:r w:rsidRPr="002679EB">
        <w:rPr>
          <w:rFonts w:ascii="Arial" w:hAnsi="Arial" w:cs="Arial"/>
          <w:sz w:val="22"/>
          <w:szCs w:val="22"/>
        </w:rPr>
        <w:t xml:space="preserve"> od Općine Konavle u smislu ovog članka, dužne su tromjesečno do 5.-og u mjesecu za proteklo tromjesečje dostaviti u Upravni odjel za proračun i financije informacije o stanju zaduženosti, a ugovor kao i svake izmjene ugovora o zaduživanju u roku od </w:t>
      </w:r>
      <w:r w:rsidRPr="002679EB">
        <w:rPr>
          <w:rFonts w:ascii="Arial" w:hAnsi="Arial" w:cs="Arial"/>
          <w:b/>
          <w:bCs/>
          <w:sz w:val="22"/>
          <w:szCs w:val="22"/>
        </w:rPr>
        <w:t>pet dana</w:t>
      </w:r>
      <w:r w:rsidRPr="002679EB">
        <w:rPr>
          <w:rFonts w:ascii="Arial" w:hAnsi="Arial" w:cs="Arial"/>
          <w:sz w:val="22"/>
          <w:szCs w:val="22"/>
        </w:rPr>
        <w:t xml:space="preserve"> </w:t>
      </w:r>
      <w:r w:rsidRPr="002679EB">
        <w:rPr>
          <w:rFonts w:ascii="Arial" w:hAnsi="Arial" w:cs="Arial"/>
          <w:b/>
          <w:bCs/>
          <w:sz w:val="22"/>
          <w:szCs w:val="22"/>
        </w:rPr>
        <w:t>od dana potpisivanja ugovora.</w:t>
      </w:r>
    </w:p>
    <w:p w14:paraId="0D6D97EA" w14:textId="40699153" w:rsidR="00C55B67" w:rsidRPr="002679EB" w:rsidRDefault="00C55B67" w:rsidP="00CC4D44">
      <w:pPr>
        <w:pStyle w:val="Tijeloteksta"/>
        <w:tabs>
          <w:tab w:val="left" w:pos="567"/>
        </w:tabs>
        <w:ind w:firstLine="567"/>
        <w:rPr>
          <w:rFonts w:ascii="Arial" w:hAnsi="Arial" w:cs="Arial"/>
          <w:sz w:val="22"/>
          <w:szCs w:val="22"/>
        </w:rPr>
      </w:pPr>
    </w:p>
    <w:p w14:paraId="06386D45" w14:textId="77777777" w:rsidR="00DA3C06" w:rsidRPr="002679EB" w:rsidRDefault="00DA3C06"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C4D44" w:rsidRPr="002679EB">
        <w:rPr>
          <w:rFonts w:ascii="Arial" w:hAnsi="Arial" w:cs="Arial"/>
          <w:sz w:val="22"/>
          <w:szCs w:val="22"/>
        </w:rPr>
        <w:t>45</w:t>
      </w:r>
      <w:r w:rsidRPr="002679EB">
        <w:rPr>
          <w:rFonts w:ascii="Arial" w:hAnsi="Arial" w:cs="Arial"/>
          <w:sz w:val="22"/>
          <w:szCs w:val="22"/>
        </w:rPr>
        <w:t>.</w:t>
      </w:r>
    </w:p>
    <w:p w14:paraId="3DC494C9" w14:textId="77777777" w:rsidR="00DA3C06" w:rsidRPr="002679EB" w:rsidRDefault="00DA3C06" w:rsidP="00CC4D44">
      <w:pPr>
        <w:pStyle w:val="Tijeloteksta"/>
        <w:tabs>
          <w:tab w:val="left" w:pos="567"/>
        </w:tabs>
        <w:ind w:firstLine="567"/>
        <w:rPr>
          <w:rFonts w:ascii="Arial" w:hAnsi="Arial" w:cs="Arial"/>
          <w:sz w:val="22"/>
          <w:szCs w:val="22"/>
        </w:rPr>
      </w:pPr>
    </w:p>
    <w:p w14:paraId="36747138" w14:textId="68FD1A88" w:rsidR="00AC3118" w:rsidRPr="002679EB" w:rsidRDefault="00804D4B" w:rsidP="003443C3">
      <w:pPr>
        <w:pStyle w:val="Tijeloteksta"/>
        <w:tabs>
          <w:tab w:val="left" w:pos="567"/>
        </w:tabs>
        <w:rPr>
          <w:rFonts w:ascii="Arial" w:hAnsi="Arial" w:cs="Arial"/>
          <w:sz w:val="22"/>
          <w:szCs w:val="22"/>
        </w:rPr>
      </w:pPr>
      <w:r w:rsidRPr="002679EB">
        <w:rPr>
          <w:rFonts w:ascii="Arial" w:hAnsi="Arial" w:cs="Arial"/>
          <w:sz w:val="22"/>
          <w:szCs w:val="22"/>
        </w:rPr>
        <w:tab/>
      </w:r>
      <w:r w:rsidR="001C4974" w:rsidRPr="002679EB">
        <w:rPr>
          <w:rFonts w:ascii="Arial" w:hAnsi="Arial" w:cs="Arial"/>
          <w:sz w:val="22"/>
          <w:szCs w:val="22"/>
        </w:rPr>
        <w:t xml:space="preserve">Povrat </w:t>
      </w:r>
      <w:r w:rsidR="003443C3" w:rsidRPr="002679EB">
        <w:rPr>
          <w:rFonts w:ascii="Arial" w:hAnsi="Arial" w:cs="Arial"/>
          <w:sz w:val="22"/>
          <w:szCs w:val="22"/>
        </w:rPr>
        <w:t xml:space="preserve">preostalog duga beskamatnog zajma isplaćenog Općini po osnovi odgode, odnosno obročne otplate te oslobođenja od plaćanja poreza na dohodak i prireza porezu na dohodak </w:t>
      </w:r>
      <w:r w:rsidR="001C4974" w:rsidRPr="002679EB">
        <w:rPr>
          <w:rFonts w:ascii="Arial" w:hAnsi="Arial" w:cs="Arial"/>
          <w:sz w:val="22"/>
          <w:szCs w:val="22"/>
        </w:rPr>
        <w:t>temeljem Naputk</w:t>
      </w:r>
      <w:r w:rsidRPr="002679EB">
        <w:rPr>
          <w:rFonts w:ascii="Arial" w:hAnsi="Arial" w:cs="Arial"/>
          <w:sz w:val="22"/>
          <w:szCs w:val="22"/>
        </w:rPr>
        <w:t>a</w:t>
      </w:r>
      <w:r w:rsidR="004C7365" w:rsidRPr="002679EB">
        <w:rPr>
          <w:rFonts w:ascii="Arial" w:hAnsi="Arial" w:cs="Arial"/>
          <w:sz w:val="22"/>
          <w:szCs w:val="22"/>
        </w:rPr>
        <w:t xml:space="preserve"> o načinu isplate beskamatnog zajma jedinicama lokalne i područne (regionalne) samouprave</w:t>
      </w:r>
      <w:r w:rsidR="001C4974" w:rsidRPr="002679EB">
        <w:rPr>
          <w:rFonts w:ascii="Arial" w:hAnsi="Arial" w:cs="Arial"/>
          <w:sz w:val="22"/>
          <w:szCs w:val="22"/>
        </w:rPr>
        <w:t xml:space="preserve">, Hrvatskom zavodu za mirovinsko osiguranje i Hrvatskom zavodu za zdravstveno osiguranje (Narodne novine, broj </w:t>
      </w:r>
      <w:r w:rsidR="001C4974" w:rsidRPr="002679EB">
        <w:rPr>
          <w:rFonts w:ascii="Arial" w:hAnsi="Arial" w:cs="Arial"/>
          <w:sz w:val="22"/>
          <w:szCs w:val="22"/>
          <w:lang w:val="en-US"/>
        </w:rPr>
        <w:t>46/20</w:t>
      </w:r>
      <w:r w:rsidR="00AC3118" w:rsidRPr="002679EB">
        <w:rPr>
          <w:rFonts w:ascii="Arial" w:hAnsi="Arial" w:cs="Arial"/>
          <w:sz w:val="22"/>
          <w:szCs w:val="22"/>
          <w:lang w:val="en-US"/>
        </w:rPr>
        <w:t>, 5/21, 73/21</w:t>
      </w:r>
      <w:r w:rsidR="001C4974" w:rsidRPr="002679EB">
        <w:rPr>
          <w:rFonts w:ascii="Arial" w:hAnsi="Arial" w:cs="Arial"/>
          <w:sz w:val="22"/>
          <w:szCs w:val="22"/>
          <w:lang w:val="en-US"/>
        </w:rPr>
        <w:t>)</w:t>
      </w:r>
      <w:r w:rsidR="001C4974" w:rsidRPr="002679EB">
        <w:rPr>
          <w:rFonts w:ascii="Arial" w:hAnsi="Arial" w:cs="Arial"/>
          <w:sz w:val="22"/>
          <w:szCs w:val="22"/>
        </w:rPr>
        <w:t xml:space="preserve">, Općina </w:t>
      </w:r>
      <w:r w:rsidR="003443C3" w:rsidRPr="002679EB">
        <w:rPr>
          <w:rFonts w:ascii="Arial" w:hAnsi="Arial" w:cs="Arial"/>
          <w:sz w:val="22"/>
          <w:szCs w:val="22"/>
        </w:rPr>
        <w:t>je obvezna u cijelosti vratiti do kraja 2023. godine.</w:t>
      </w:r>
    </w:p>
    <w:p w14:paraId="40BA83C9" w14:textId="4E5E915B" w:rsidR="003443C3" w:rsidRPr="002679EB" w:rsidRDefault="003443C3" w:rsidP="00177C9B">
      <w:pPr>
        <w:pStyle w:val="Tijeloteksta"/>
        <w:tabs>
          <w:tab w:val="left" w:pos="567"/>
        </w:tabs>
        <w:rPr>
          <w:rFonts w:ascii="Arial" w:hAnsi="Arial" w:cs="Arial"/>
          <w:sz w:val="22"/>
          <w:szCs w:val="22"/>
        </w:rPr>
      </w:pPr>
    </w:p>
    <w:p w14:paraId="78257CB4" w14:textId="6DDC9A55" w:rsidR="00177C9B" w:rsidRPr="002679EB" w:rsidRDefault="005441C3" w:rsidP="00177C9B">
      <w:pPr>
        <w:jc w:val="both"/>
        <w:rPr>
          <w:rFonts w:ascii="Arial" w:hAnsi="Arial" w:cs="Arial"/>
          <w:sz w:val="22"/>
          <w:szCs w:val="22"/>
        </w:rPr>
      </w:pPr>
      <w:r w:rsidRPr="002679EB">
        <w:rPr>
          <w:rFonts w:ascii="Arial" w:hAnsi="Arial" w:cs="Arial"/>
          <w:sz w:val="22"/>
          <w:szCs w:val="22"/>
        </w:rPr>
        <w:tab/>
        <w:t xml:space="preserve">Povrat </w:t>
      </w:r>
      <w:r w:rsidR="003443C3" w:rsidRPr="002679EB">
        <w:rPr>
          <w:rFonts w:ascii="Arial" w:hAnsi="Arial" w:cs="Arial"/>
          <w:sz w:val="22"/>
          <w:szCs w:val="22"/>
        </w:rPr>
        <w:t xml:space="preserve">duga </w:t>
      </w:r>
      <w:r w:rsidRPr="002679EB">
        <w:rPr>
          <w:rFonts w:ascii="Arial" w:hAnsi="Arial" w:cs="Arial"/>
          <w:sz w:val="22"/>
          <w:szCs w:val="22"/>
        </w:rPr>
        <w:t xml:space="preserve">beskamatnog zajma isplaćenog </w:t>
      </w:r>
      <w:r w:rsidR="003443C3" w:rsidRPr="002679EB">
        <w:rPr>
          <w:rFonts w:ascii="Arial" w:hAnsi="Arial" w:cs="Arial"/>
          <w:sz w:val="22"/>
          <w:szCs w:val="22"/>
        </w:rPr>
        <w:t>O</w:t>
      </w:r>
      <w:r w:rsidRPr="002679EB">
        <w:rPr>
          <w:rFonts w:ascii="Arial" w:hAnsi="Arial" w:cs="Arial"/>
          <w:sz w:val="22"/>
          <w:szCs w:val="22"/>
        </w:rPr>
        <w:t xml:space="preserve">pćini </w:t>
      </w:r>
      <w:r w:rsidR="003443C3" w:rsidRPr="002679EB">
        <w:rPr>
          <w:rFonts w:ascii="Arial" w:hAnsi="Arial" w:cs="Arial"/>
          <w:sz w:val="22"/>
          <w:szCs w:val="22"/>
        </w:rPr>
        <w:t>u prosincu</w:t>
      </w:r>
      <w:r w:rsidRPr="002679EB">
        <w:rPr>
          <w:rFonts w:ascii="Arial" w:hAnsi="Arial" w:cs="Arial"/>
          <w:sz w:val="22"/>
          <w:szCs w:val="22"/>
        </w:rPr>
        <w:t xml:space="preserve"> 2020. </w:t>
      </w:r>
      <w:r w:rsidR="00177C9B" w:rsidRPr="002679EB">
        <w:rPr>
          <w:rFonts w:ascii="Arial" w:hAnsi="Arial" w:cs="Arial"/>
          <w:sz w:val="22"/>
          <w:szCs w:val="22"/>
        </w:rPr>
        <w:t xml:space="preserve">po osnovi pada prihoda </w:t>
      </w:r>
      <w:r w:rsidRPr="002679EB">
        <w:rPr>
          <w:rFonts w:ascii="Arial" w:hAnsi="Arial" w:cs="Arial"/>
          <w:sz w:val="22"/>
          <w:szCs w:val="22"/>
        </w:rPr>
        <w:t xml:space="preserve">temeljem Naputka o isplati sredstava beskamatnog zajma jedinicama lokalne i područne (regionalne) samouprave uslijed pada prihoda (Narodne novine, broj 130/20) Općina </w:t>
      </w:r>
      <w:r w:rsidR="00177C9B" w:rsidRPr="002679EB">
        <w:rPr>
          <w:rFonts w:ascii="Arial" w:hAnsi="Arial" w:cs="Arial"/>
          <w:sz w:val="22"/>
          <w:szCs w:val="22"/>
        </w:rPr>
        <w:t>je obvezna u cijelosti vratiti do kraja 2023. godine u skladu s odredbama spomenutog Naputka</w:t>
      </w:r>
      <w:r w:rsidR="00E876CD">
        <w:rPr>
          <w:rFonts w:ascii="Arial" w:hAnsi="Arial" w:cs="Arial"/>
          <w:sz w:val="22"/>
          <w:szCs w:val="22"/>
        </w:rPr>
        <w:t>.</w:t>
      </w:r>
    </w:p>
    <w:p w14:paraId="1FD173A2" w14:textId="77777777" w:rsidR="00177C9B" w:rsidRPr="002679EB" w:rsidRDefault="00177C9B" w:rsidP="00177C9B">
      <w:pPr>
        <w:pStyle w:val="Tijeloteksta"/>
        <w:tabs>
          <w:tab w:val="left" w:pos="567"/>
        </w:tabs>
        <w:rPr>
          <w:rFonts w:ascii="Arial" w:hAnsi="Arial" w:cs="Arial"/>
          <w:sz w:val="22"/>
          <w:szCs w:val="22"/>
        </w:rPr>
      </w:pPr>
    </w:p>
    <w:p w14:paraId="414DBF28" w14:textId="0AD0BFF6" w:rsidR="00177C9B" w:rsidRPr="002679EB" w:rsidRDefault="00177C9B" w:rsidP="00177C9B">
      <w:pPr>
        <w:jc w:val="both"/>
        <w:rPr>
          <w:rFonts w:ascii="Arial" w:hAnsi="Arial" w:cs="Arial"/>
          <w:sz w:val="22"/>
          <w:szCs w:val="22"/>
        </w:rPr>
      </w:pPr>
      <w:r w:rsidRPr="002679EB">
        <w:rPr>
          <w:rFonts w:ascii="Arial" w:hAnsi="Arial" w:cs="Arial"/>
          <w:sz w:val="22"/>
          <w:szCs w:val="22"/>
        </w:rPr>
        <w:tab/>
        <w:t>Povrat duga beskamatnog zajma isplaćenog Općini u prosincu 2021. po osnovi pada prihoda temeljem Odluke o dodjeli beskamatnog zajma jedinicama lokalne i područne (regionalne) samouprave uslijed pada prihoda (Narodne novine, br. 136/21) Općina je obvezna vratiti do kraja 2024. godine u skladu s odredbama spomenute Odluke, prema dinamici i u iznosu koje same odrede.</w:t>
      </w:r>
    </w:p>
    <w:p w14:paraId="065F0CD2" w14:textId="1E610349" w:rsidR="005441C3" w:rsidRPr="002679EB" w:rsidRDefault="005441C3" w:rsidP="005441C3">
      <w:pPr>
        <w:pStyle w:val="Tijeloteksta"/>
        <w:tabs>
          <w:tab w:val="left" w:pos="567"/>
        </w:tabs>
        <w:rPr>
          <w:rFonts w:ascii="Arial" w:hAnsi="Arial" w:cs="Arial"/>
          <w:sz w:val="22"/>
          <w:szCs w:val="22"/>
        </w:rPr>
      </w:pPr>
    </w:p>
    <w:p w14:paraId="54AEE828" w14:textId="1506C33C" w:rsidR="00177C9B" w:rsidRPr="002679EB" w:rsidRDefault="00177C9B" w:rsidP="00177C9B">
      <w:pPr>
        <w:pStyle w:val="Tijeloteksta"/>
        <w:tabs>
          <w:tab w:val="left" w:pos="567"/>
        </w:tabs>
        <w:rPr>
          <w:rFonts w:ascii="Arial" w:hAnsi="Arial" w:cs="Arial"/>
          <w:sz w:val="22"/>
          <w:szCs w:val="22"/>
        </w:rPr>
      </w:pPr>
      <w:r w:rsidRPr="002679EB">
        <w:rPr>
          <w:rFonts w:ascii="Arial" w:hAnsi="Arial" w:cs="Arial"/>
          <w:sz w:val="22"/>
          <w:szCs w:val="22"/>
        </w:rPr>
        <w:t xml:space="preserve">Povrat beskamatnih zajmova odobrenih Općini planirani su u Posebnom dijelu Proračuna, Program 2010., do iznosa preostalog beskamatnog zajma u iznosu </w:t>
      </w:r>
      <w:r w:rsidR="006A51BE" w:rsidRPr="002679EB">
        <w:rPr>
          <w:rFonts w:ascii="Arial" w:hAnsi="Arial" w:cs="Arial"/>
          <w:b/>
          <w:sz w:val="22"/>
          <w:szCs w:val="22"/>
        </w:rPr>
        <w:t>943.000</w:t>
      </w:r>
      <w:r w:rsidR="00C55B67" w:rsidRPr="002679EB">
        <w:rPr>
          <w:rFonts w:ascii="Arial" w:hAnsi="Arial" w:cs="Arial"/>
          <w:b/>
          <w:sz w:val="22"/>
          <w:szCs w:val="22"/>
        </w:rPr>
        <w:t xml:space="preserve"> eur</w:t>
      </w:r>
      <w:r w:rsidRPr="002679EB">
        <w:rPr>
          <w:rFonts w:ascii="Arial" w:hAnsi="Arial" w:cs="Arial"/>
          <w:sz w:val="22"/>
          <w:szCs w:val="22"/>
        </w:rPr>
        <w:t xml:space="preserve"> na skupini 54 Izdaci za otplatu glavnice primljenih kredita i zajmova,</w:t>
      </w:r>
    </w:p>
    <w:p w14:paraId="11DD8681" w14:textId="7A7DC53F" w:rsidR="003443C3" w:rsidRPr="002679EB" w:rsidRDefault="003443C3" w:rsidP="005441C3">
      <w:pPr>
        <w:pStyle w:val="Tijeloteksta"/>
        <w:tabs>
          <w:tab w:val="left" w:pos="567"/>
        </w:tabs>
        <w:rPr>
          <w:rFonts w:ascii="Arial" w:hAnsi="Arial" w:cs="Arial"/>
          <w:sz w:val="22"/>
          <w:szCs w:val="22"/>
        </w:rPr>
      </w:pPr>
    </w:p>
    <w:p w14:paraId="588952CF" w14:textId="0BBA0881" w:rsidR="002D55BE" w:rsidRPr="002679EB" w:rsidRDefault="00177C9B" w:rsidP="002D55BE">
      <w:pPr>
        <w:pStyle w:val="Tijeloteksta"/>
        <w:tabs>
          <w:tab w:val="left" w:pos="567"/>
        </w:tabs>
        <w:rPr>
          <w:rFonts w:ascii="Arial" w:hAnsi="Arial" w:cs="Arial"/>
          <w:sz w:val="22"/>
          <w:szCs w:val="22"/>
        </w:rPr>
      </w:pPr>
      <w:r w:rsidRPr="002679EB">
        <w:rPr>
          <w:rFonts w:ascii="Arial" w:hAnsi="Arial" w:cs="Arial"/>
          <w:sz w:val="22"/>
          <w:szCs w:val="22"/>
        </w:rPr>
        <w:tab/>
      </w:r>
      <w:r w:rsidR="003E5D49" w:rsidRPr="002679EB">
        <w:rPr>
          <w:rFonts w:ascii="Arial" w:hAnsi="Arial" w:cs="Arial"/>
          <w:sz w:val="22"/>
          <w:szCs w:val="22"/>
        </w:rPr>
        <w:t xml:space="preserve">Povrat </w:t>
      </w:r>
      <w:r w:rsidR="00E84050" w:rsidRPr="002679EB">
        <w:rPr>
          <w:rFonts w:ascii="Arial" w:hAnsi="Arial" w:cs="Arial"/>
          <w:sz w:val="22"/>
          <w:szCs w:val="22"/>
        </w:rPr>
        <w:t xml:space="preserve">nedostajućih sredstava </w:t>
      </w:r>
      <w:r w:rsidR="002D55BE" w:rsidRPr="002679EB">
        <w:rPr>
          <w:rFonts w:ascii="Arial" w:hAnsi="Arial" w:cs="Arial"/>
          <w:sz w:val="22"/>
          <w:szCs w:val="22"/>
        </w:rPr>
        <w:t>za povrat poreza na dohodak i prireza porezu na dohodak izvršenog u 202</w:t>
      </w:r>
      <w:r w:rsidRPr="002679EB">
        <w:rPr>
          <w:rFonts w:ascii="Arial" w:hAnsi="Arial" w:cs="Arial"/>
          <w:sz w:val="22"/>
          <w:szCs w:val="22"/>
        </w:rPr>
        <w:t>2</w:t>
      </w:r>
      <w:r w:rsidR="002D55BE" w:rsidRPr="002679EB">
        <w:rPr>
          <w:rFonts w:ascii="Arial" w:hAnsi="Arial" w:cs="Arial"/>
          <w:sz w:val="22"/>
          <w:szCs w:val="22"/>
        </w:rPr>
        <w:t>., a koja</w:t>
      </w:r>
      <w:r w:rsidR="00AD463F" w:rsidRPr="002679EB">
        <w:rPr>
          <w:rFonts w:ascii="Arial" w:hAnsi="Arial" w:cs="Arial"/>
          <w:sz w:val="22"/>
          <w:szCs w:val="22"/>
        </w:rPr>
        <w:t xml:space="preserve"> nisu vraćana do </w:t>
      </w:r>
      <w:r w:rsidR="002D55BE" w:rsidRPr="002679EB">
        <w:rPr>
          <w:rFonts w:ascii="Arial" w:hAnsi="Arial" w:cs="Arial"/>
          <w:sz w:val="22"/>
          <w:szCs w:val="22"/>
        </w:rPr>
        <w:t>konca 202</w:t>
      </w:r>
      <w:r w:rsidRPr="002679EB">
        <w:rPr>
          <w:rFonts w:ascii="Arial" w:hAnsi="Arial" w:cs="Arial"/>
          <w:sz w:val="22"/>
          <w:szCs w:val="22"/>
        </w:rPr>
        <w:t>2</w:t>
      </w:r>
      <w:r w:rsidR="002D55BE" w:rsidRPr="002679EB">
        <w:rPr>
          <w:rFonts w:ascii="Arial" w:hAnsi="Arial" w:cs="Arial"/>
          <w:sz w:val="22"/>
          <w:szCs w:val="22"/>
        </w:rPr>
        <w:t>., vraćaju se u četiri jednaka obroka počevši od siječnja 202</w:t>
      </w:r>
      <w:r w:rsidRPr="002679EB">
        <w:rPr>
          <w:rFonts w:ascii="Arial" w:hAnsi="Arial" w:cs="Arial"/>
          <w:sz w:val="22"/>
          <w:szCs w:val="22"/>
        </w:rPr>
        <w:t>3</w:t>
      </w:r>
      <w:r w:rsidR="002D55BE" w:rsidRPr="002679EB">
        <w:rPr>
          <w:rFonts w:ascii="Arial" w:hAnsi="Arial" w:cs="Arial"/>
          <w:sz w:val="22"/>
          <w:szCs w:val="22"/>
        </w:rPr>
        <w:t>. godine na način propisan Naputkom o načinu uplaćivanja prihoda proračuna, obveznih doprinosa te prihoda za financiranje drugih javnih potreba u 202</w:t>
      </w:r>
      <w:r w:rsidRPr="002679EB">
        <w:rPr>
          <w:rFonts w:ascii="Arial" w:hAnsi="Arial" w:cs="Arial"/>
          <w:sz w:val="22"/>
          <w:szCs w:val="22"/>
        </w:rPr>
        <w:t>2</w:t>
      </w:r>
      <w:r w:rsidR="002D55BE" w:rsidRPr="002679EB">
        <w:rPr>
          <w:rFonts w:ascii="Arial" w:hAnsi="Arial" w:cs="Arial"/>
          <w:sz w:val="22"/>
          <w:szCs w:val="22"/>
        </w:rPr>
        <w:t xml:space="preserve">. godini (Narodne novine, br. </w:t>
      </w:r>
      <w:r w:rsidRPr="002679EB">
        <w:rPr>
          <w:rFonts w:ascii="Arial" w:hAnsi="Arial" w:cs="Arial"/>
          <w:sz w:val="22"/>
          <w:szCs w:val="22"/>
        </w:rPr>
        <w:t>15/22</w:t>
      </w:r>
      <w:r w:rsidR="002D55BE" w:rsidRPr="002679EB">
        <w:rPr>
          <w:rFonts w:ascii="Arial" w:hAnsi="Arial" w:cs="Arial"/>
          <w:sz w:val="22"/>
          <w:szCs w:val="22"/>
        </w:rPr>
        <w:t xml:space="preserve">, </w:t>
      </w:r>
      <w:r w:rsidRPr="002679EB">
        <w:rPr>
          <w:rFonts w:ascii="Arial" w:hAnsi="Arial" w:cs="Arial"/>
          <w:sz w:val="22"/>
          <w:szCs w:val="22"/>
        </w:rPr>
        <w:t>18/22</w:t>
      </w:r>
      <w:r w:rsidR="002D55BE" w:rsidRPr="002679EB">
        <w:rPr>
          <w:rFonts w:ascii="Arial" w:hAnsi="Arial" w:cs="Arial"/>
          <w:sz w:val="22"/>
          <w:szCs w:val="22"/>
        </w:rPr>
        <w:t xml:space="preserve"> i </w:t>
      </w:r>
      <w:r w:rsidRPr="002679EB">
        <w:rPr>
          <w:rFonts w:ascii="Arial" w:hAnsi="Arial" w:cs="Arial"/>
          <w:sz w:val="22"/>
          <w:szCs w:val="22"/>
        </w:rPr>
        <w:t>50/22</w:t>
      </w:r>
      <w:r w:rsidR="002D55BE" w:rsidRPr="002679EB">
        <w:rPr>
          <w:rFonts w:ascii="Arial" w:hAnsi="Arial" w:cs="Arial"/>
          <w:sz w:val="22"/>
          <w:szCs w:val="22"/>
        </w:rPr>
        <w:t xml:space="preserve">). </w:t>
      </w:r>
    </w:p>
    <w:p w14:paraId="7AE4E8C5" w14:textId="3AC2B857" w:rsidR="00833DDD" w:rsidRPr="002679EB" w:rsidRDefault="00833DDD" w:rsidP="002D55BE">
      <w:pPr>
        <w:pStyle w:val="Tijeloteksta"/>
        <w:tabs>
          <w:tab w:val="left" w:pos="567"/>
        </w:tabs>
        <w:rPr>
          <w:rFonts w:ascii="Arial" w:hAnsi="Arial" w:cs="Arial"/>
          <w:sz w:val="22"/>
          <w:szCs w:val="22"/>
        </w:rPr>
      </w:pPr>
    </w:p>
    <w:p w14:paraId="5B26B54D" w14:textId="5A220C27" w:rsidR="00833DDD" w:rsidRPr="002679EB" w:rsidRDefault="00833DDD" w:rsidP="002D55BE">
      <w:pPr>
        <w:pStyle w:val="Tijeloteksta"/>
        <w:tabs>
          <w:tab w:val="left" w:pos="567"/>
        </w:tabs>
        <w:rPr>
          <w:rFonts w:ascii="Arial" w:hAnsi="Arial" w:cs="Arial"/>
          <w:sz w:val="22"/>
          <w:szCs w:val="22"/>
        </w:rPr>
      </w:pPr>
      <w:r w:rsidRPr="002679EB">
        <w:rPr>
          <w:rFonts w:ascii="Arial" w:hAnsi="Arial" w:cs="Arial"/>
          <w:sz w:val="22"/>
          <w:szCs w:val="22"/>
        </w:rPr>
        <w:tab/>
        <w:t>Obveza za povrat namirenja nedostajućih sredstava iz državnog proračuna za povrat poreza na dohodak i prireza porezu na dohodak za 2021. godinu je kratkoročna.</w:t>
      </w:r>
    </w:p>
    <w:p w14:paraId="3550792B" w14:textId="2FDB3027" w:rsidR="002D55BE" w:rsidRPr="002679EB" w:rsidRDefault="002D55BE" w:rsidP="0014130C">
      <w:pPr>
        <w:pStyle w:val="Tijeloteksta"/>
        <w:tabs>
          <w:tab w:val="left" w:pos="567"/>
        </w:tabs>
        <w:rPr>
          <w:rFonts w:ascii="Arial" w:hAnsi="Arial" w:cs="Arial"/>
          <w:sz w:val="22"/>
          <w:szCs w:val="22"/>
        </w:rPr>
      </w:pPr>
    </w:p>
    <w:p w14:paraId="6D78F0A3" w14:textId="408B6A9F" w:rsidR="002D55BE" w:rsidRPr="002679EB" w:rsidRDefault="002D55BE" w:rsidP="002D55BE">
      <w:pPr>
        <w:pStyle w:val="Tijeloteksta"/>
        <w:tabs>
          <w:tab w:val="left" w:pos="567"/>
        </w:tabs>
        <w:rPr>
          <w:rFonts w:ascii="Arial" w:hAnsi="Arial" w:cs="Arial"/>
          <w:sz w:val="22"/>
          <w:szCs w:val="22"/>
        </w:rPr>
      </w:pPr>
      <w:r w:rsidRPr="002679EB">
        <w:rPr>
          <w:rFonts w:ascii="Arial" w:hAnsi="Arial" w:cs="Arial"/>
          <w:sz w:val="22"/>
          <w:szCs w:val="22"/>
        </w:rPr>
        <w:tab/>
        <w:t>Povrat beskamatn</w:t>
      </w:r>
      <w:r w:rsidR="00AA6883" w:rsidRPr="002679EB">
        <w:rPr>
          <w:rFonts w:ascii="Arial" w:hAnsi="Arial" w:cs="Arial"/>
          <w:sz w:val="22"/>
          <w:szCs w:val="22"/>
        </w:rPr>
        <w:t>og</w:t>
      </w:r>
      <w:r w:rsidRPr="002679EB">
        <w:rPr>
          <w:rFonts w:ascii="Arial" w:hAnsi="Arial" w:cs="Arial"/>
          <w:sz w:val="22"/>
          <w:szCs w:val="22"/>
        </w:rPr>
        <w:t xml:space="preserve"> zajma odobren</w:t>
      </w:r>
      <w:r w:rsidR="00AA6883" w:rsidRPr="002679EB">
        <w:rPr>
          <w:rFonts w:ascii="Arial" w:hAnsi="Arial" w:cs="Arial"/>
          <w:sz w:val="22"/>
          <w:szCs w:val="22"/>
        </w:rPr>
        <w:t>og</w:t>
      </w:r>
      <w:r w:rsidRPr="002679EB">
        <w:rPr>
          <w:rFonts w:ascii="Arial" w:hAnsi="Arial" w:cs="Arial"/>
          <w:sz w:val="22"/>
          <w:szCs w:val="22"/>
        </w:rPr>
        <w:t xml:space="preserve"> Općini u 202</w:t>
      </w:r>
      <w:r w:rsidR="00833DDD" w:rsidRPr="002679EB">
        <w:rPr>
          <w:rFonts w:ascii="Arial" w:hAnsi="Arial" w:cs="Arial"/>
          <w:sz w:val="22"/>
          <w:szCs w:val="22"/>
        </w:rPr>
        <w:t>2</w:t>
      </w:r>
      <w:r w:rsidRPr="002679EB">
        <w:rPr>
          <w:rFonts w:ascii="Arial" w:hAnsi="Arial" w:cs="Arial"/>
          <w:sz w:val="22"/>
          <w:szCs w:val="22"/>
        </w:rPr>
        <w:t xml:space="preserve">. planiran </w:t>
      </w:r>
      <w:r w:rsidR="00AA6883" w:rsidRPr="002679EB">
        <w:rPr>
          <w:rFonts w:ascii="Arial" w:hAnsi="Arial" w:cs="Arial"/>
          <w:sz w:val="22"/>
          <w:szCs w:val="22"/>
        </w:rPr>
        <w:t>je</w:t>
      </w:r>
      <w:r w:rsidRPr="002679EB">
        <w:rPr>
          <w:rFonts w:ascii="Arial" w:hAnsi="Arial" w:cs="Arial"/>
          <w:sz w:val="22"/>
          <w:szCs w:val="22"/>
        </w:rPr>
        <w:t xml:space="preserve"> u Posebnom dijelu Proračuna, Program 2010., do iznosa preostalog beskamatnog zajma u iznosu </w:t>
      </w:r>
      <w:r w:rsidR="00C55B67" w:rsidRPr="002679EB">
        <w:rPr>
          <w:rFonts w:ascii="Arial" w:hAnsi="Arial" w:cs="Arial"/>
          <w:b/>
          <w:sz w:val="22"/>
          <w:szCs w:val="22"/>
        </w:rPr>
        <w:t>65.000 eur</w:t>
      </w:r>
      <w:r w:rsidRPr="002679EB">
        <w:rPr>
          <w:rFonts w:ascii="Arial" w:hAnsi="Arial" w:cs="Arial"/>
          <w:sz w:val="22"/>
          <w:szCs w:val="22"/>
        </w:rPr>
        <w:t xml:space="preserve">. </w:t>
      </w:r>
    </w:p>
    <w:p w14:paraId="06D32682" w14:textId="77777777" w:rsidR="002D55BE" w:rsidRPr="002679EB" w:rsidRDefault="002D55BE" w:rsidP="0014130C">
      <w:pPr>
        <w:pStyle w:val="Tijeloteksta"/>
        <w:tabs>
          <w:tab w:val="left" w:pos="567"/>
        </w:tabs>
        <w:rPr>
          <w:rFonts w:ascii="Arial" w:hAnsi="Arial" w:cs="Arial"/>
          <w:sz w:val="22"/>
          <w:szCs w:val="22"/>
        </w:rPr>
      </w:pPr>
    </w:p>
    <w:p w14:paraId="4C5E3DEC" w14:textId="77777777" w:rsidR="005441C3" w:rsidRPr="002679EB" w:rsidRDefault="005441C3" w:rsidP="005441C3">
      <w:pPr>
        <w:pStyle w:val="Tijeloteksta"/>
        <w:tabs>
          <w:tab w:val="left" w:pos="567"/>
        </w:tabs>
        <w:rPr>
          <w:rFonts w:ascii="Arial" w:hAnsi="Arial" w:cs="Arial"/>
          <w:sz w:val="22"/>
          <w:szCs w:val="22"/>
        </w:rPr>
      </w:pPr>
      <w:r w:rsidRPr="002679EB">
        <w:rPr>
          <w:rFonts w:ascii="Arial" w:hAnsi="Arial" w:cs="Arial"/>
          <w:sz w:val="22"/>
          <w:szCs w:val="22"/>
        </w:rPr>
        <w:tab/>
        <w:t>Otplate beskamatnog zajma mogu se izvršavati u iznosima iznad planiranih.</w:t>
      </w:r>
    </w:p>
    <w:p w14:paraId="0440358C" w14:textId="77777777" w:rsidR="00B62D7E" w:rsidRPr="002679EB" w:rsidRDefault="00B62D7E" w:rsidP="00CC4D44">
      <w:pPr>
        <w:pStyle w:val="Tijeloteksta"/>
        <w:tabs>
          <w:tab w:val="left" w:pos="567"/>
        </w:tabs>
        <w:rPr>
          <w:rFonts w:ascii="Arial" w:hAnsi="Arial" w:cs="Arial"/>
          <w:sz w:val="22"/>
          <w:szCs w:val="22"/>
        </w:rPr>
      </w:pPr>
    </w:p>
    <w:p w14:paraId="3DCBB264" w14:textId="77777777" w:rsidR="004C7365" w:rsidRPr="002679EB" w:rsidRDefault="004C7365"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C4D44" w:rsidRPr="002679EB">
        <w:rPr>
          <w:rFonts w:ascii="Arial" w:hAnsi="Arial" w:cs="Arial"/>
          <w:sz w:val="22"/>
          <w:szCs w:val="22"/>
        </w:rPr>
        <w:t>46</w:t>
      </w:r>
      <w:r w:rsidRPr="002679EB">
        <w:rPr>
          <w:rFonts w:ascii="Arial" w:hAnsi="Arial" w:cs="Arial"/>
          <w:sz w:val="22"/>
          <w:szCs w:val="22"/>
        </w:rPr>
        <w:t>.</w:t>
      </w:r>
    </w:p>
    <w:p w14:paraId="4A877441" w14:textId="77777777" w:rsidR="00DA3C06" w:rsidRPr="002679EB" w:rsidRDefault="00DA3C06" w:rsidP="00CC4D44">
      <w:pPr>
        <w:pStyle w:val="Tijeloteksta"/>
        <w:tabs>
          <w:tab w:val="left" w:pos="567"/>
        </w:tabs>
        <w:rPr>
          <w:rFonts w:ascii="Arial" w:hAnsi="Arial" w:cs="Arial"/>
          <w:sz w:val="22"/>
          <w:szCs w:val="22"/>
        </w:rPr>
      </w:pPr>
    </w:p>
    <w:p w14:paraId="4983B7DB" w14:textId="0DE14CCA" w:rsidR="00C66DB1" w:rsidRPr="002679EB" w:rsidRDefault="00C66DB1" w:rsidP="00CC4D44">
      <w:pPr>
        <w:pStyle w:val="Tijeloteksta"/>
        <w:tabs>
          <w:tab w:val="left" w:pos="567"/>
        </w:tabs>
        <w:rPr>
          <w:rFonts w:ascii="Arial" w:hAnsi="Arial" w:cs="Arial"/>
          <w:sz w:val="22"/>
          <w:szCs w:val="22"/>
        </w:rPr>
      </w:pPr>
      <w:r w:rsidRPr="002679EB">
        <w:rPr>
          <w:rFonts w:ascii="Arial" w:hAnsi="Arial" w:cs="Arial"/>
          <w:sz w:val="22"/>
          <w:szCs w:val="22"/>
        </w:rPr>
        <w:lastRenderedPageBreak/>
        <w:tab/>
      </w:r>
      <w:r w:rsidR="00AF1ECA" w:rsidRPr="002679EB">
        <w:rPr>
          <w:rFonts w:ascii="Arial" w:hAnsi="Arial" w:cs="Arial"/>
          <w:sz w:val="22"/>
          <w:szCs w:val="22"/>
        </w:rPr>
        <w:t xml:space="preserve">Općina se može zaduživati putem beskamatnog zajma </w:t>
      </w:r>
      <w:r w:rsidRPr="002679EB">
        <w:rPr>
          <w:rFonts w:ascii="Arial" w:hAnsi="Arial" w:cs="Arial"/>
          <w:sz w:val="22"/>
          <w:szCs w:val="22"/>
        </w:rPr>
        <w:t>na temelju Zakona o izvršavanju državnog proračuna Republike Hrvatske za 202</w:t>
      </w:r>
      <w:r w:rsidR="00833DDD" w:rsidRPr="002679EB">
        <w:rPr>
          <w:rFonts w:ascii="Arial" w:hAnsi="Arial" w:cs="Arial"/>
          <w:sz w:val="22"/>
          <w:szCs w:val="22"/>
        </w:rPr>
        <w:t>3</w:t>
      </w:r>
      <w:r w:rsidRPr="002679EB">
        <w:rPr>
          <w:rFonts w:ascii="Arial" w:hAnsi="Arial" w:cs="Arial"/>
          <w:sz w:val="22"/>
          <w:szCs w:val="22"/>
        </w:rPr>
        <w:t>.</w:t>
      </w:r>
      <w:r w:rsidR="00FD5B21" w:rsidRPr="002679EB">
        <w:rPr>
          <w:rFonts w:ascii="Arial" w:hAnsi="Arial" w:cs="Arial"/>
          <w:sz w:val="22"/>
          <w:szCs w:val="22"/>
        </w:rPr>
        <w:t>, a sve</w:t>
      </w:r>
      <w:r w:rsidRPr="002679EB">
        <w:rPr>
          <w:rFonts w:ascii="Arial" w:hAnsi="Arial" w:cs="Arial"/>
          <w:sz w:val="22"/>
          <w:szCs w:val="22"/>
        </w:rPr>
        <w:t xml:space="preserve"> </w:t>
      </w:r>
      <w:r w:rsidR="00FD5B21" w:rsidRPr="002679EB">
        <w:rPr>
          <w:rFonts w:ascii="Arial" w:hAnsi="Arial" w:cs="Arial"/>
          <w:sz w:val="22"/>
          <w:szCs w:val="22"/>
        </w:rPr>
        <w:t>sukladno uvjetima i kriterijima koji će biti utvrđeni zakonskim i drugim propisima.</w:t>
      </w:r>
    </w:p>
    <w:p w14:paraId="5D312905" w14:textId="77777777" w:rsidR="008012FE" w:rsidRPr="002679EB" w:rsidRDefault="008012FE" w:rsidP="00CC4D44">
      <w:pPr>
        <w:pStyle w:val="Tijeloteksta"/>
        <w:tabs>
          <w:tab w:val="left" w:pos="567"/>
        </w:tabs>
        <w:rPr>
          <w:rFonts w:ascii="Arial" w:hAnsi="Arial" w:cs="Arial"/>
          <w:sz w:val="22"/>
          <w:szCs w:val="22"/>
        </w:rPr>
      </w:pPr>
    </w:p>
    <w:p w14:paraId="6FA3A2B0" w14:textId="1C1DEFAE" w:rsidR="00D41517" w:rsidRPr="002679EB" w:rsidRDefault="00D41517" w:rsidP="00CC4D44">
      <w:pPr>
        <w:pStyle w:val="Tijeloteksta"/>
        <w:tabs>
          <w:tab w:val="left" w:pos="567"/>
        </w:tabs>
        <w:ind w:firstLine="567"/>
        <w:rPr>
          <w:rFonts w:ascii="Arial" w:hAnsi="Arial" w:cs="Arial"/>
          <w:sz w:val="22"/>
          <w:szCs w:val="22"/>
        </w:rPr>
      </w:pPr>
      <w:r w:rsidRPr="002679EB">
        <w:rPr>
          <w:rFonts w:ascii="Arial" w:hAnsi="Arial" w:cs="Arial"/>
          <w:sz w:val="22"/>
          <w:szCs w:val="22"/>
        </w:rPr>
        <w:t xml:space="preserve">Ukoliko je povrat beskamatnog kredita duži od jedne godine, izmjenama i dopunama Odluke o izvršavanju proračuna Općine Konavle </w:t>
      </w:r>
      <w:r w:rsidR="00D46033" w:rsidRPr="002679EB">
        <w:rPr>
          <w:rFonts w:ascii="Arial" w:hAnsi="Arial" w:cs="Arial"/>
          <w:sz w:val="22"/>
          <w:szCs w:val="22"/>
        </w:rPr>
        <w:t>za 202</w:t>
      </w:r>
      <w:r w:rsidR="00833DDD" w:rsidRPr="002679EB">
        <w:rPr>
          <w:rFonts w:ascii="Arial" w:hAnsi="Arial" w:cs="Arial"/>
          <w:sz w:val="22"/>
          <w:szCs w:val="22"/>
        </w:rPr>
        <w:t>3</w:t>
      </w:r>
      <w:r w:rsidR="00D46033" w:rsidRPr="002679EB">
        <w:rPr>
          <w:rFonts w:ascii="Arial" w:hAnsi="Arial" w:cs="Arial"/>
          <w:sz w:val="22"/>
          <w:szCs w:val="22"/>
        </w:rPr>
        <w:t xml:space="preserve">. </w:t>
      </w:r>
      <w:r w:rsidR="00642DC5" w:rsidRPr="002679EB">
        <w:rPr>
          <w:rFonts w:ascii="Arial" w:hAnsi="Arial" w:cs="Arial"/>
          <w:sz w:val="22"/>
          <w:szCs w:val="22"/>
        </w:rPr>
        <w:t xml:space="preserve">utvrđuju se financijske promjene koje se očekuju u sljedeće </w:t>
      </w:r>
      <w:r w:rsidR="00F03EF5" w:rsidRPr="002679EB">
        <w:rPr>
          <w:rFonts w:ascii="Arial" w:hAnsi="Arial" w:cs="Arial"/>
          <w:sz w:val="22"/>
          <w:szCs w:val="22"/>
        </w:rPr>
        <w:t>dvije projicirane proračunske godine</w:t>
      </w:r>
      <w:r w:rsidR="005A0AB2" w:rsidRPr="002679EB">
        <w:rPr>
          <w:rFonts w:ascii="Arial" w:hAnsi="Arial" w:cs="Arial"/>
          <w:sz w:val="22"/>
          <w:szCs w:val="22"/>
        </w:rPr>
        <w:t>.</w:t>
      </w:r>
      <w:r w:rsidR="00D46033" w:rsidRPr="002679EB">
        <w:rPr>
          <w:rFonts w:ascii="Arial" w:hAnsi="Arial" w:cs="Arial"/>
          <w:sz w:val="22"/>
          <w:szCs w:val="22"/>
        </w:rPr>
        <w:t xml:space="preserve"> I</w:t>
      </w:r>
      <w:r w:rsidR="00F03EF5" w:rsidRPr="002679EB">
        <w:rPr>
          <w:rFonts w:ascii="Arial" w:hAnsi="Arial" w:cs="Arial"/>
          <w:sz w:val="22"/>
          <w:szCs w:val="22"/>
        </w:rPr>
        <w:t xml:space="preserve">zmjene za tekuću proračunsku godinu </w:t>
      </w:r>
      <w:r w:rsidR="00D46033" w:rsidRPr="002679EB">
        <w:rPr>
          <w:rFonts w:ascii="Arial" w:hAnsi="Arial" w:cs="Arial"/>
          <w:sz w:val="22"/>
          <w:szCs w:val="22"/>
        </w:rPr>
        <w:t xml:space="preserve">iskazuju se </w:t>
      </w:r>
      <w:r w:rsidR="00F03EF5" w:rsidRPr="002679EB">
        <w:rPr>
          <w:rFonts w:ascii="Arial" w:hAnsi="Arial" w:cs="Arial"/>
          <w:sz w:val="22"/>
          <w:szCs w:val="22"/>
        </w:rPr>
        <w:t>Izmjenama i dopunama proračuna Općine Konavle</w:t>
      </w:r>
      <w:r w:rsidR="00D46033" w:rsidRPr="002679EB">
        <w:rPr>
          <w:rFonts w:ascii="Arial" w:hAnsi="Arial" w:cs="Arial"/>
          <w:sz w:val="22"/>
          <w:szCs w:val="22"/>
        </w:rPr>
        <w:t xml:space="preserve"> za 202</w:t>
      </w:r>
      <w:r w:rsidR="00833DDD" w:rsidRPr="002679EB">
        <w:rPr>
          <w:rFonts w:ascii="Arial" w:hAnsi="Arial" w:cs="Arial"/>
          <w:sz w:val="22"/>
          <w:szCs w:val="22"/>
        </w:rPr>
        <w:t>3</w:t>
      </w:r>
      <w:r w:rsidR="00D46033" w:rsidRPr="002679EB">
        <w:rPr>
          <w:rFonts w:ascii="Arial" w:hAnsi="Arial" w:cs="Arial"/>
          <w:sz w:val="22"/>
          <w:szCs w:val="22"/>
        </w:rPr>
        <w:t>.</w:t>
      </w:r>
    </w:p>
    <w:p w14:paraId="215EA63D" w14:textId="77777777" w:rsidR="004C7365" w:rsidRPr="002679EB" w:rsidRDefault="004C7365" w:rsidP="00CC4D44">
      <w:pPr>
        <w:pStyle w:val="Tijeloteksta"/>
        <w:tabs>
          <w:tab w:val="left" w:pos="567"/>
        </w:tabs>
        <w:rPr>
          <w:rFonts w:ascii="Arial" w:hAnsi="Arial" w:cs="Arial"/>
          <w:sz w:val="22"/>
          <w:szCs w:val="22"/>
        </w:rPr>
      </w:pPr>
    </w:p>
    <w:p w14:paraId="471C45DB" w14:textId="77777777" w:rsidR="00C17A89" w:rsidRPr="002679EB" w:rsidRDefault="00C17A89" w:rsidP="00CC4D44">
      <w:pPr>
        <w:pStyle w:val="Clanak"/>
        <w:tabs>
          <w:tab w:val="left" w:pos="567"/>
        </w:tabs>
        <w:spacing w:before="0" w:after="0"/>
        <w:rPr>
          <w:rFonts w:ascii="Arial" w:hAnsi="Arial" w:cs="Arial"/>
          <w:b/>
          <w:sz w:val="22"/>
          <w:szCs w:val="22"/>
          <w:lang w:val="hr-HR"/>
        </w:rPr>
      </w:pPr>
      <w:r w:rsidRPr="002679EB">
        <w:rPr>
          <w:rFonts w:ascii="Arial" w:hAnsi="Arial" w:cs="Arial"/>
          <w:b/>
          <w:sz w:val="22"/>
          <w:szCs w:val="22"/>
          <w:lang w:val="hr-HR"/>
        </w:rPr>
        <w:t>V</w:t>
      </w:r>
      <w:r w:rsidR="004C130D" w:rsidRPr="002679EB">
        <w:rPr>
          <w:rFonts w:ascii="Arial" w:hAnsi="Arial" w:cs="Arial"/>
          <w:b/>
          <w:sz w:val="22"/>
          <w:szCs w:val="22"/>
          <w:lang w:val="hr-HR"/>
        </w:rPr>
        <w:t>I</w:t>
      </w:r>
      <w:r w:rsidR="00427D55" w:rsidRPr="002679EB">
        <w:rPr>
          <w:rFonts w:ascii="Arial" w:hAnsi="Arial" w:cs="Arial"/>
          <w:b/>
          <w:sz w:val="22"/>
          <w:szCs w:val="22"/>
          <w:lang w:val="hr-HR"/>
        </w:rPr>
        <w:t>I</w:t>
      </w:r>
      <w:r w:rsidR="00503529" w:rsidRPr="002679EB">
        <w:rPr>
          <w:rFonts w:ascii="Arial" w:hAnsi="Arial" w:cs="Arial"/>
          <w:b/>
          <w:sz w:val="22"/>
          <w:szCs w:val="22"/>
          <w:lang w:val="hr-HR"/>
        </w:rPr>
        <w:t>I</w:t>
      </w:r>
      <w:r w:rsidRPr="002679EB">
        <w:rPr>
          <w:rFonts w:ascii="Arial" w:hAnsi="Arial" w:cs="Arial"/>
          <w:b/>
          <w:sz w:val="22"/>
          <w:szCs w:val="22"/>
          <w:lang w:val="hr-HR"/>
        </w:rPr>
        <w:t>. PRORAČUNSKO RAČUNOVODSTVO I IZVJEŠTAVANJE</w:t>
      </w:r>
    </w:p>
    <w:p w14:paraId="22B0B847" w14:textId="77777777" w:rsidR="00C17A89" w:rsidRPr="002679EB" w:rsidRDefault="00C17A89" w:rsidP="00CC4D44">
      <w:pPr>
        <w:tabs>
          <w:tab w:val="left" w:pos="567"/>
        </w:tabs>
        <w:rPr>
          <w:rFonts w:ascii="Arial" w:hAnsi="Arial" w:cs="Arial"/>
          <w:b/>
          <w:sz w:val="22"/>
          <w:szCs w:val="22"/>
        </w:rPr>
      </w:pPr>
    </w:p>
    <w:p w14:paraId="709A4DD6" w14:textId="77777777" w:rsidR="00C17A89" w:rsidRPr="002679EB" w:rsidRDefault="00C17A89"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4</w:t>
      </w:r>
      <w:r w:rsidR="00CC4D44" w:rsidRPr="002679EB">
        <w:rPr>
          <w:rFonts w:ascii="Arial" w:hAnsi="Arial" w:cs="Arial"/>
          <w:sz w:val="22"/>
          <w:szCs w:val="22"/>
        </w:rPr>
        <w:t>7</w:t>
      </w:r>
      <w:r w:rsidRPr="002679EB">
        <w:rPr>
          <w:rFonts w:ascii="Arial" w:hAnsi="Arial" w:cs="Arial"/>
          <w:sz w:val="22"/>
          <w:szCs w:val="22"/>
        </w:rPr>
        <w:t>.</w:t>
      </w:r>
    </w:p>
    <w:p w14:paraId="6AA906F9" w14:textId="77777777" w:rsidR="00C17A89" w:rsidRPr="002679EB" w:rsidRDefault="00C17A89" w:rsidP="00CC4D44">
      <w:pPr>
        <w:tabs>
          <w:tab w:val="left" w:pos="567"/>
        </w:tabs>
        <w:jc w:val="center"/>
        <w:rPr>
          <w:rFonts w:ascii="Arial" w:hAnsi="Arial" w:cs="Arial"/>
          <w:sz w:val="22"/>
          <w:szCs w:val="22"/>
        </w:rPr>
      </w:pPr>
    </w:p>
    <w:p w14:paraId="717D5E96" w14:textId="77777777" w:rsidR="00C17A89" w:rsidRPr="002679EB" w:rsidRDefault="00C17A89" w:rsidP="00CC4D44">
      <w:pPr>
        <w:tabs>
          <w:tab w:val="left" w:pos="567"/>
        </w:tabs>
        <w:ind w:firstLine="567"/>
        <w:jc w:val="both"/>
        <w:rPr>
          <w:rFonts w:ascii="Arial" w:hAnsi="Arial" w:cs="Arial"/>
          <w:sz w:val="22"/>
          <w:szCs w:val="22"/>
        </w:rPr>
      </w:pPr>
      <w:r w:rsidRPr="002679EB">
        <w:rPr>
          <w:rFonts w:ascii="Arial" w:hAnsi="Arial" w:cs="Arial"/>
          <w:sz w:val="22"/>
          <w:szCs w:val="22"/>
        </w:rPr>
        <w:t>Proračun i općinski proračunski korisnici primjenjuju proračunsko računovodstvo.</w:t>
      </w:r>
    </w:p>
    <w:p w14:paraId="71A2A26A" w14:textId="77777777" w:rsidR="00C9515E" w:rsidRPr="002679EB" w:rsidRDefault="00C9515E" w:rsidP="00CC4D44">
      <w:pPr>
        <w:tabs>
          <w:tab w:val="left" w:pos="567"/>
        </w:tabs>
        <w:ind w:firstLine="567"/>
        <w:jc w:val="both"/>
        <w:rPr>
          <w:rFonts w:ascii="Arial" w:hAnsi="Arial" w:cs="Arial"/>
          <w:sz w:val="22"/>
          <w:szCs w:val="22"/>
        </w:rPr>
      </w:pPr>
    </w:p>
    <w:p w14:paraId="073DBB84" w14:textId="77777777" w:rsidR="00752528" w:rsidRPr="002679EB" w:rsidRDefault="00752528" w:rsidP="00CC4D44">
      <w:pPr>
        <w:tabs>
          <w:tab w:val="left" w:pos="567"/>
        </w:tabs>
        <w:ind w:firstLine="567"/>
        <w:jc w:val="both"/>
        <w:rPr>
          <w:rFonts w:ascii="Arial" w:hAnsi="Arial" w:cs="Arial"/>
          <w:sz w:val="22"/>
          <w:szCs w:val="22"/>
        </w:rPr>
      </w:pPr>
      <w:r w:rsidRPr="002679EB">
        <w:rPr>
          <w:rFonts w:ascii="Arial" w:hAnsi="Arial" w:cs="Arial"/>
          <w:sz w:val="22"/>
          <w:szCs w:val="22"/>
        </w:rPr>
        <w:t>Prihodi i rashodi proračuna iskazuju se uz primjenu modificiranog računovodstvenog načela nastanka događaja.</w:t>
      </w:r>
    </w:p>
    <w:p w14:paraId="664F65EE" w14:textId="77777777" w:rsidR="005B1DE7" w:rsidRPr="002679EB" w:rsidRDefault="005B1DE7" w:rsidP="00CC4D44">
      <w:pPr>
        <w:tabs>
          <w:tab w:val="left" w:pos="567"/>
        </w:tabs>
        <w:jc w:val="both"/>
        <w:rPr>
          <w:rFonts w:ascii="Arial" w:hAnsi="Arial" w:cs="Arial"/>
          <w:sz w:val="22"/>
          <w:szCs w:val="22"/>
        </w:rPr>
      </w:pPr>
    </w:p>
    <w:p w14:paraId="0F065765" w14:textId="77777777" w:rsidR="00752528" w:rsidRPr="002679EB" w:rsidRDefault="00752528" w:rsidP="00CC4D44">
      <w:pPr>
        <w:tabs>
          <w:tab w:val="left" w:pos="567"/>
        </w:tabs>
        <w:ind w:firstLine="567"/>
        <w:jc w:val="both"/>
        <w:rPr>
          <w:rFonts w:ascii="Arial" w:hAnsi="Arial" w:cs="Arial"/>
          <w:sz w:val="22"/>
          <w:szCs w:val="22"/>
        </w:rPr>
      </w:pPr>
      <w:r w:rsidRPr="002679EB">
        <w:rPr>
          <w:rFonts w:ascii="Arial" w:hAnsi="Arial" w:cs="Arial"/>
          <w:sz w:val="22"/>
          <w:szCs w:val="22"/>
        </w:rPr>
        <w:t>Primici i izdaci proračuna iskazuju se po načelu novčanog tijeka.</w:t>
      </w:r>
    </w:p>
    <w:p w14:paraId="015381CE" w14:textId="77777777" w:rsidR="005B1DE7" w:rsidRPr="002679EB" w:rsidRDefault="005B1DE7" w:rsidP="00CC4D44">
      <w:pPr>
        <w:tabs>
          <w:tab w:val="left" w:pos="567"/>
        </w:tabs>
        <w:ind w:firstLine="567"/>
        <w:jc w:val="both"/>
        <w:rPr>
          <w:rFonts w:ascii="Arial" w:hAnsi="Arial" w:cs="Arial"/>
          <w:sz w:val="22"/>
          <w:szCs w:val="22"/>
        </w:rPr>
      </w:pPr>
    </w:p>
    <w:p w14:paraId="7BA77394" w14:textId="77777777" w:rsidR="002369FF" w:rsidRPr="002679EB" w:rsidRDefault="002369FF"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Proračunsko računovodstvo za </w:t>
      </w:r>
      <w:r w:rsidR="009F5687" w:rsidRPr="002679EB">
        <w:rPr>
          <w:rFonts w:ascii="Arial" w:hAnsi="Arial" w:cs="Arial"/>
          <w:sz w:val="22"/>
          <w:szCs w:val="22"/>
        </w:rPr>
        <w:t>P</w:t>
      </w:r>
      <w:r w:rsidRPr="002679EB">
        <w:rPr>
          <w:rFonts w:ascii="Arial" w:hAnsi="Arial" w:cs="Arial"/>
          <w:sz w:val="22"/>
          <w:szCs w:val="22"/>
        </w:rPr>
        <w:t xml:space="preserve">roračun i općinske proračunske korisnike vodi </w:t>
      </w:r>
      <w:r w:rsidR="00170A35" w:rsidRPr="002679EB">
        <w:rPr>
          <w:rFonts w:ascii="Arial" w:hAnsi="Arial" w:cs="Arial"/>
          <w:sz w:val="22"/>
          <w:szCs w:val="22"/>
        </w:rPr>
        <w:t>Upravni odjel za proračun</w:t>
      </w:r>
      <w:r w:rsidR="00617698" w:rsidRPr="002679EB">
        <w:rPr>
          <w:rFonts w:ascii="Arial" w:hAnsi="Arial" w:cs="Arial"/>
          <w:sz w:val="22"/>
          <w:szCs w:val="22"/>
        </w:rPr>
        <w:t xml:space="preserve"> i</w:t>
      </w:r>
      <w:r w:rsidR="00170A35" w:rsidRPr="002679EB">
        <w:rPr>
          <w:rFonts w:ascii="Arial" w:hAnsi="Arial" w:cs="Arial"/>
          <w:sz w:val="22"/>
          <w:szCs w:val="22"/>
        </w:rPr>
        <w:t xml:space="preserve"> financije</w:t>
      </w:r>
      <w:r w:rsidR="005B1DE7" w:rsidRPr="002679EB">
        <w:rPr>
          <w:rFonts w:ascii="Arial" w:hAnsi="Arial" w:cs="Arial"/>
          <w:sz w:val="22"/>
          <w:szCs w:val="22"/>
        </w:rPr>
        <w:t>, te računovodstveni odjeli proračunskih korisnika</w:t>
      </w:r>
      <w:r w:rsidRPr="002679EB">
        <w:rPr>
          <w:rFonts w:ascii="Arial" w:hAnsi="Arial" w:cs="Arial"/>
          <w:sz w:val="22"/>
          <w:szCs w:val="22"/>
        </w:rPr>
        <w:t xml:space="preserve"> u jedinstvenom informacijsko-informatičkom sustavu riznice.</w:t>
      </w:r>
    </w:p>
    <w:p w14:paraId="6209FA5D" w14:textId="77777777" w:rsidR="00C03B65" w:rsidRPr="002679EB" w:rsidRDefault="00C03B65" w:rsidP="00CC4D44">
      <w:pPr>
        <w:tabs>
          <w:tab w:val="left" w:pos="567"/>
        </w:tabs>
        <w:jc w:val="center"/>
        <w:rPr>
          <w:rFonts w:ascii="Arial" w:hAnsi="Arial" w:cs="Arial"/>
          <w:sz w:val="22"/>
          <w:szCs w:val="22"/>
        </w:rPr>
      </w:pPr>
    </w:p>
    <w:p w14:paraId="33D6A212" w14:textId="77777777" w:rsidR="00E155AD" w:rsidRPr="002679EB" w:rsidRDefault="00E155AD"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4</w:t>
      </w:r>
      <w:r w:rsidR="00CC4D44" w:rsidRPr="002679EB">
        <w:rPr>
          <w:rFonts w:ascii="Arial" w:hAnsi="Arial" w:cs="Arial"/>
          <w:sz w:val="22"/>
          <w:szCs w:val="22"/>
        </w:rPr>
        <w:t>8</w:t>
      </w:r>
      <w:r w:rsidRPr="002679EB">
        <w:rPr>
          <w:rFonts w:ascii="Arial" w:hAnsi="Arial" w:cs="Arial"/>
          <w:sz w:val="22"/>
          <w:szCs w:val="22"/>
        </w:rPr>
        <w:t>.</w:t>
      </w:r>
    </w:p>
    <w:p w14:paraId="4C144FAD" w14:textId="77777777" w:rsidR="00E155AD" w:rsidRPr="002679EB" w:rsidRDefault="00E155AD" w:rsidP="00CC4D44">
      <w:pPr>
        <w:tabs>
          <w:tab w:val="left" w:pos="567"/>
        </w:tabs>
        <w:jc w:val="both"/>
        <w:rPr>
          <w:rFonts w:ascii="Arial" w:hAnsi="Arial" w:cs="Arial"/>
          <w:sz w:val="22"/>
          <w:szCs w:val="22"/>
        </w:rPr>
      </w:pPr>
    </w:p>
    <w:p w14:paraId="42417019" w14:textId="5FEB5755" w:rsidR="00E155AD" w:rsidRPr="002679EB" w:rsidRDefault="00E155AD" w:rsidP="00CC4D44">
      <w:pPr>
        <w:pStyle w:val="Uvuenotijeloteksta"/>
        <w:tabs>
          <w:tab w:val="left" w:pos="567"/>
        </w:tabs>
        <w:ind w:left="0" w:firstLine="567"/>
        <w:rPr>
          <w:rFonts w:ascii="Arial" w:hAnsi="Arial" w:cs="Arial"/>
          <w:sz w:val="22"/>
        </w:rPr>
      </w:pPr>
      <w:r w:rsidRPr="002679EB">
        <w:rPr>
          <w:rFonts w:ascii="Arial" w:hAnsi="Arial" w:cs="Arial"/>
          <w:sz w:val="22"/>
        </w:rPr>
        <w:t>Kontrol</w:t>
      </w:r>
      <w:r w:rsidR="00B57FD4" w:rsidRPr="002679EB">
        <w:rPr>
          <w:rFonts w:ascii="Arial" w:hAnsi="Arial" w:cs="Arial"/>
          <w:sz w:val="22"/>
        </w:rPr>
        <w:t>u</w:t>
      </w:r>
      <w:r w:rsidRPr="002679EB">
        <w:rPr>
          <w:rFonts w:ascii="Arial" w:hAnsi="Arial" w:cs="Arial"/>
          <w:sz w:val="22"/>
        </w:rPr>
        <w:t xml:space="preserve"> postupaka u </w:t>
      </w:r>
      <w:r w:rsidR="003D22BB" w:rsidRPr="002679EB">
        <w:rPr>
          <w:rFonts w:ascii="Arial" w:hAnsi="Arial" w:cs="Arial"/>
          <w:sz w:val="22"/>
        </w:rPr>
        <w:t>planiranju</w:t>
      </w:r>
      <w:r w:rsidRPr="002679EB">
        <w:rPr>
          <w:rFonts w:ascii="Arial" w:hAnsi="Arial" w:cs="Arial"/>
          <w:sz w:val="22"/>
        </w:rPr>
        <w:t xml:space="preserve"> i izvršavanju proračuna, praćenje primjene prorač</w:t>
      </w:r>
      <w:r w:rsidR="00F65FCF" w:rsidRPr="002679EB">
        <w:rPr>
          <w:rFonts w:ascii="Arial" w:hAnsi="Arial" w:cs="Arial"/>
          <w:sz w:val="22"/>
        </w:rPr>
        <w:t>unskog računovodstva te poslove proračunskog</w:t>
      </w:r>
      <w:r w:rsidR="001A1584" w:rsidRPr="002679EB">
        <w:rPr>
          <w:rFonts w:ascii="Arial" w:hAnsi="Arial" w:cs="Arial"/>
          <w:sz w:val="22"/>
        </w:rPr>
        <w:t xml:space="preserve"> </w:t>
      </w:r>
      <w:r w:rsidRPr="002679EB">
        <w:rPr>
          <w:rFonts w:ascii="Arial" w:hAnsi="Arial" w:cs="Arial"/>
          <w:sz w:val="22"/>
        </w:rPr>
        <w:t xml:space="preserve">financijskog izvješćivanja </w:t>
      </w:r>
      <w:r w:rsidR="00A50BCA" w:rsidRPr="002679EB">
        <w:rPr>
          <w:rFonts w:ascii="Arial" w:hAnsi="Arial" w:cs="Arial"/>
          <w:sz w:val="22"/>
        </w:rPr>
        <w:t xml:space="preserve">za potrebe Općine </w:t>
      </w:r>
      <w:r w:rsidR="00170A35" w:rsidRPr="002679EB">
        <w:rPr>
          <w:rFonts w:ascii="Arial" w:hAnsi="Arial" w:cs="Arial"/>
          <w:sz w:val="22"/>
        </w:rPr>
        <w:t>Konavle</w:t>
      </w:r>
      <w:r w:rsidR="001A1584" w:rsidRPr="002679EB">
        <w:rPr>
          <w:rFonts w:ascii="Arial" w:hAnsi="Arial" w:cs="Arial"/>
          <w:sz w:val="22"/>
        </w:rPr>
        <w:t xml:space="preserve"> </w:t>
      </w:r>
      <w:r w:rsidRPr="002679EB">
        <w:rPr>
          <w:rFonts w:ascii="Arial" w:hAnsi="Arial" w:cs="Arial"/>
          <w:sz w:val="22"/>
        </w:rPr>
        <w:t xml:space="preserve">obavljat će </w:t>
      </w:r>
      <w:r w:rsidR="00170A35" w:rsidRPr="002679EB">
        <w:rPr>
          <w:rFonts w:ascii="Arial" w:hAnsi="Arial" w:cs="Arial"/>
          <w:sz w:val="22"/>
        </w:rPr>
        <w:t>Upravni odjel za proračun</w:t>
      </w:r>
      <w:r w:rsidR="002B2871" w:rsidRPr="002679EB">
        <w:rPr>
          <w:rFonts w:ascii="Arial" w:hAnsi="Arial" w:cs="Arial"/>
          <w:sz w:val="22"/>
        </w:rPr>
        <w:t xml:space="preserve"> i</w:t>
      </w:r>
      <w:r w:rsidR="00170A35" w:rsidRPr="002679EB">
        <w:rPr>
          <w:rFonts w:ascii="Arial" w:hAnsi="Arial" w:cs="Arial"/>
          <w:sz w:val="22"/>
        </w:rPr>
        <w:t xml:space="preserve"> financije</w:t>
      </w:r>
      <w:r w:rsidR="009572C4" w:rsidRPr="002679EB">
        <w:rPr>
          <w:rFonts w:ascii="Arial" w:hAnsi="Arial" w:cs="Arial"/>
          <w:sz w:val="22"/>
        </w:rPr>
        <w:t xml:space="preserve">, </w:t>
      </w:r>
      <w:r w:rsidR="00833DDD" w:rsidRPr="002679EB">
        <w:rPr>
          <w:rFonts w:ascii="Arial" w:hAnsi="Arial" w:cs="Arial"/>
          <w:sz w:val="22"/>
        </w:rPr>
        <w:t xml:space="preserve">upravni odjeli nadležni za svakog pojedinog proračunskog korisnika, te </w:t>
      </w:r>
      <w:r w:rsidR="009572C4" w:rsidRPr="002679EB">
        <w:rPr>
          <w:rFonts w:ascii="Arial" w:hAnsi="Arial" w:cs="Arial"/>
          <w:sz w:val="22"/>
        </w:rPr>
        <w:t>Služba proračunskog nadzora i unutarnje kontrole.</w:t>
      </w:r>
    </w:p>
    <w:p w14:paraId="63763729" w14:textId="77777777" w:rsidR="00B762F3" w:rsidRPr="002679EB" w:rsidRDefault="00B762F3" w:rsidP="00CC4D44">
      <w:pPr>
        <w:pStyle w:val="Uvuenotijeloteksta"/>
        <w:tabs>
          <w:tab w:val="left" w:pos="567"/>
        </w:tabs>
        <w:ind w:left="0" w:firstLine="567"/>
        <w:rPr>
          <w:rFonts w:ascii="Arial" w:hAnsi="Arial" w:cs="Arial"/>
          <w:sz w:val="22"/>
        </w:rPr>
      </w:pPr>
    </w:p>
    <w:p w14:paraId="492F160E" w14:textId="77777777" w:rsidR="00B762F3" w:rsidRPr="002679EB" w:rsidRDefault="00B762F3" w:rsidP="00CC4D44">
      <w:pPr>
        <w:pStyle w:val="Uvuenotijeloteksta"/>
        <w:tabs>
          <w:tab w:val="left" w:pos="567"/>
        </w:tabs>
        <w:ind w:left="0" w:firstLine="567"/>
        <w:rPr>
          <w:rFonts w:ascii="Arial" w:hAnsi="Arial" w:cs="Arial"/>
          <w:sz w:val="22"/>
        </w:rPr>
      </w:pPr>
      <w:r w:rsidRPr="002679EB">
        <w:rPr>
          <w:rFonts w:ascii="Arial" w:hAnsi="Arial" w:cs="Arial"/>
          <w:sz w:val="22"/>
        </w:rPr>
        <w:t>Upravni odjel za opće poslove, mjesnu samoupravu i društvene djelatnosti nadležan je za proračunske korisnike Dječji vrtić Konavle, Muzeji i galerije Konavala i Dom za starije i nemoćne osobe Konavle.</w:t>
      </w:r>
    </w:p>
    <w:p w14:paraId="2E6E0216" w14:textId="77777777" w:rsidR="001558A1" w:rsidRPr="002679EB" w:rsidRDefault="001558A1" w:rsidP="00CC4D44">
      <w:pPr>
        <w:pStyle w:val="Uvuenotijeloteksta"/>
        <w:tabs>
          <w:tab w:val="left" w:pos="567"/>
        </w:tabs>
        <w:ind w:left="0" w:firstLine="567"/>
        <w:rPr>
          <w:rFonts w:ascii="Arial" w:hAnsi="Arial" w:cs="Arial"/>
          <w:sz w:val="22"/>
        </w:rPr>
      </w:pPr>
    </w:p>
    <w:p w14:paraId="59F2EB6B" w14:textId="686D3F5A" w:rsidR="001127A3" w:rsidRPr="002679EB" w:rsidRDefault="00B762F3" w:rsidP="00CC4D44">
      <w:pPr>
        <w:pStyle w:val="Uvuenotijeloteksta"/>
        <w:tabs>
          <w:tab w:val="left" w:pos="567"/>
        </w:tabs>
        <w:ind w:left="0" w:firstLine="567"/>
        <w:rPr>
          <w:rFonts w:ascii="Arial" w:hAnsi="Arial" w:cs="Arial"/>
          <w:sz w:val="22"/>
        </w:rPr>
      </w:pPr>
      <w:r w:rsidRPr="002679EB">
        <w:rPr>
          <w:rFonts w:ascii="Arial" w:hAnsi="Arial" w:cs="Arial"/>
          <w:sz w:val="22"/>
        </w:rPr>
        <w:t>Upravni odjel za komunalni sustav i gospodarenje nekretninama je nadležan za proračunskog korisnika Javn</w:t>
      </w:r>
      <w:r w:rsidR="001558A1" w:rsidRPr="002679EB">
        <w:rPr>
          <w:rFonts w:ascii="Arial" w:hAnsi="Arial" w:cs="Arial"/>
          <w:sz w:val="22"/>
        </w:rPr>
        <w:t xml:space="preserve">a vatrogasna postrojba Konavle. Osim toga, nadležan je za koordinaciju poslova u svezi provedbe kapitalnih projekata ostalih proračunskih korisnika (Dječji vrtić Konavle, Muzeji i galerije Konavala i Dom za starije i nemoćne osobe Konavle). </w:t>
      </w:r>
      <w:r w:rsidRPr="002679EB">
        <w:rPr>
          <w:rFonts w:ascii="Arial" w:hAnsi="Arial" w:cs="Arial"/>
          <w:sz w:val="22"/>
        </w:rPr>
        <w:t>Također nadležan je za društva u vlasništvu Općine: Konavosko komunalno društvo d.o.o.</w:t>
      </w:r>
      <w:r w:rsidR="001127A3" w:rsidRPr="002679EB">
        <w:rPr>
          <w:rFonts w:ascii="Arial" w:hAnsi="Arial" w:cs="Arial"/>
          <w:sz w:val="22"/>
        </w:rPr>
        <w:t xml:space="preserve"> </w:t>
      </w:r>
      <w:r w:rsidR="00833DDD" w:rsidRPr="002679EB">
        <w:rPr>
          <w:rFonts w:ascii="Arial" w:hAnsi="Arial" w:cs="Arial"/>
          <w:sz w:val="22"/>
        </w:rPr>
        <w:t xml:space="preserve">Čilipi, </w:t>
      </w:r>
      <w:r w:rsidRPr="002679EB">
        <w:rPr>
          <w:rFonts w:ascii="Arial" w:hAnsi="Arial" w:cs="Arial"/>
          <w:sz w:val="22"/>
        </w:rPr>
        <w:t>Čistoća i zelenilo Konavle d.o.o</w:t>
      </w:r>
      <w:r w:rsidR="001127A3" w:rsidRPr="002679EB">
        <w:rPr>
          <w:rFonts w:ascii="Arial" w:hAnsi="Arial" w:cs="Arial"/>
          <w:sz w:val="22"/>
        </w:rPr>
        <w:t xml:space="preserve">. </w:t>
      </w:r>
      <w:r w:rsidR="00833DDD" w:rsidRPr="002679EB">
        <w:rPr>
          <w:rFonts w:ascii="Arial" w:hAnsi="Arial" w:cs="Arial"/>
          <w:sz w:val="22"/>
        </w:rPr>
        <w:t xml:space="preserve">Čilipi </w:t>
      </w:r>
      <w:r w:rsidR="001127A3" w:rsidRPr="002679EB">
        <w:rPr>
          <w:rFonts w:ascii="Arial" w:hAnsi="Arial" w:cs="Arial"/>
          <w:sz w:val="22"/>
        </w:rPr>
        <w:t>kao i za društvo Poslovna zona Čilipi d.o.o.</w:t>
      </w:r>
      <w:r w:rsidR="00833DDD" w:rsidRPr="002679EB">
        <w:rPr>
          <w:rFonts w:ascii="Arial" w:hAnsi="Arial" w:cs="Arial"/>
          <w:sz w:val="22"/>
        </w:rPr>
        <w:t xml:space="preserve"> </w:t>
      </w:r>
      <w:r w:rsidR="00556576" w:rsidRPr="002679EB">
        <w:rPr>
          <w:rFonts w:ascii="Arial" w:hAnsi="Arial" w:cs="Arial"/>
          <w:sz w:val="22"/>
        </w:rPr>
        <w:t>Cavtat</w:t>
      </w:r>
      <w:r w:rsidR="001127A3" w:rsidRPr="002679EB">
        <w:rPr>
          <w:rFonts w:ascii="Arial" w:hAnsi="Arial" w:cs="Arial"/>
          <w:sz w:val="22"/>
        </w:rPr>
        <w:t xml:space="preserve"> u dijelu provedbe projekata i aktivnosti koji se financiraju iz Proračuna Općine.</w:t>
      </w:r>
    </w:p>
    <w:p w14:paraId="7BD568EA" w14:textId="77777777" w:rsidR="00FD006C" w:rsidRPr="002679EB" w:rsidRDefault="00FD006C" w:rsidP="00CC4D44">
      <w:pPr>
        <w:pStyle w:val="Uvuenotijeloteksta"/>
        <w:tabs>
          <w:tab w:val="left" w:pos="567"/>
        </w:tabs>
        <w:ind w:left="0" w:firstLine="0"/>
        <w:rPr>
          <w:rFonts w:ascii="Arial" w:hAnsi="Arial" w:cs="Arial"/>
          <w:sz w:val="22"/>
        </w:rPr>
      </w:pPr>
    </w:p>
    <w:p w14:paraId="4526D6AA" w14:textId="77777777" w:rsidR="00752528" w:rsidRPr="002679EB" w:rsidRDefault="0004055E"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4736ED" w:rsidRPr="002679EB">
        <w:rPr>
          <w:rFonts w:ascii="Arial" w:hAnsi="Arial" w:cs="Arial"/>
          <w:sz w:val="22"/>
          <w:szCs w:val="22"/>
        </w:rPr>
        <w:t>4</w:t>
      </w:r>
      <w:r w:rsidR="00CC4D44" w:rsidRPr="002679EB">
        <w:rPr>
          <w:rFonts w:ascii="Arial" w:hAnsi="Arial" w:cs="Arial"/>
          <w:sz w:val="22"/>
          <w:szCs w:val="22"/>
        </w:rPr>
        <w:t>9</w:t>
      </w:r>
      <w:r w:rsidR="00752528" w:rsidRPr="002679EB">
        <w:rPr>
          <w:rFonts w:ascii="Arial" w:hAnsi="Arial" w:cs="Arial"/>
          <w:sz w:val="22"/>
          <w:szCs w:val="22"/>
        </w:rPr>
        <w:t>.</w:t>
      </w:r>
    </w:p>
    <w:p w14:paraId="7E0602C2" w14:textId="77777777" w:rsidR="00752528" w:rsidRPr="002679EB" w:rsidRDefault="00752528" w:rsidP="00CC4D44">
      <w:pPr>
        <w:tabs>
          <w:tab w:val="left" w:pos="567"/>
        </w:tabs>
        <w:jc w:val="both"/>
        <w:rPr>
          <w:rFonts w:ascii="Arial" w:hAnsi="Arial" w:cs="Arial"/>
          <w:sz w:val="22"/>
          <w:szCs w:val="22"/>
        </w:rPr>
      </w:pPr>
    </w:p>
    <w:p w14:paraId="47A4C5DC" w14:textId="77777777" w:rsidR="00763B87" w:rsidRPr="002679EB" w:rsidRDefault="00763B87" w:rsidP="00CC4D44">
      <w:pPr>
        <w:pStyle w:val="Tijeloteksta"/>
        <w:tabs>
          <w:tab w:val="left" w:pos="567"/>
        </w:tabs>
        <w:ind w:firstLine="567"/>
        <w:rPr>
          <w:rFonts w:ascii="Arial" w:hAnsi="Arial" w:cs="Arial"/>
          <w:sz w:val="22"/>
          <w:szCs w:val="22"/>
        </w:rPr>
      </w:pPr>
      <w:r w:rsidRPr="002679EB">
        <w:rPr>
          <w:rFonts w:ascii="Arial" w:hAnsi="Arial" w:cs="Arial"/>
          <w:sz w:val="22"/>
          <w:szCs w:val="22"/>
        </w:rPr>
        <w:t>Općinski načelnik je obvezan podnijeti Općinskom vijeću polugodišnj</w:t>
      </w:r>
      <w:r w:rsidR="00BF328A" w:rsidRPr="002679EB">
        <w:rPr>
          <w:rFonts w:ascii="Arial" w:hAnsi="Arial" w:cs="Arial"/>
          <w:sz w:val="22"/>
          <w:szCs w:val="22"/>
        </w:rPr>
        <w:t>i</w:t>
      </w:r>
      <w:r w:rsidRPr="002679EB">
        <w:rPr>
          <w:rFonts w:ascii="Arial" w:hAnsi="Arial" w:cs="Arial"/>
          <w:sz w:val="22"/>
          <w:szCs w:val="22"/>
        </w:rPr>
        <w:t xml:space="preserve"> izvješ</w:t>
      </w:r>
      <w:r w:rsidR="00BF328A" w:rsidRPr="002679EB">
        <w:rPr>
          <w:rFonts w:ascii="Arial" w:hAnsi="Arial" w:cs="Arial"/>
          <w:sz w:val="22"/>
          <w:szCs w:val="22"/>
        </w:rPr>
        <w:t>taj</w:t>
      </w:r>
      <w:r w:rsidRPr="002679EB">
        <w:rPr>
          <w:rFonts w:ascii="Arial" w:hAnsi="Arial" w:cs="Arial"/>
          <w:sz w:val="22"/>
          <w:szCs w:val="22"/>
        </w:rPr>
        <w:t xml:space="preserve"> o izvršenju proračuna sa stanjem na dan 30. lipnja i godišnj</w:t>
      </w:r>
      <w:r w:rsidR="00BF328A" w:rsidRPr="002679EB">
        <w:rPr>
          <w:rFonts w:ascii="Arial" w:hAnsi="Arial" w:cs="Arial"/>
          <w:sz w:val="22"/>
          <w:szCs w:val="22"/>
        </w:rPr>
        <w:t>i izvještaj o izvršenju proračuna</w:t>
      </w:r>
      <w:r w:rsidRPr="002679EB">
        <w:rPr>
          <w:rFonts w:ascii="Arial" w:hAnsi="Arial" w:cs="Arial"/>
          <w:sz w:val="22"/>
          <w:szCs w:val="22"/>
        </w:rPr>
        <w:t xml:space="preserve"> sa stanjem na dan 31. prosinca, u rokovima propisanim Zakonom o proračunu.</w:t>
      </w:r>
    </w:p>
    <w:p w14:paraId="17476CA7" w14:textId="77777777" w:rsidR="005B1DE7" w:rsidRPr="002679EB" w:rsidRDefault="005B1DE7" w:rsidP="00CC4D44">
      <w:pPr>
        <w:pStyle w:val="Tijeloteksta"/>
        <w:tabs>
          <w:tab w:val="left" w:pos="567"/>
        </w:tabs>
        <w:ind w:firstLine="567"/>
        <w:rPr>
          <w:rFonts w:ascii="Arial" w:hAnsi="Arial" w:cs="Arial"/>
          <w:sz w:val="22"/>
          <w:szCs w:val="22"/>
        </w:rPr>
      </w:pPr>
    </w:p>
    <w:p w14:paraId="2A201371" w14:textId="49B02905" w:rsidR="00763B87" w:rsidRPr="002679EB" w:rsidRDefault="00763B87" w:rsidP="00CC4D44">
      <w:pPr>
        <w:pStyle w:val="Tijeloteksta"/>
        <w:tabs>
          <w:tab w:val="left" w:pos="567"/>
        </w:tabs>
        <w:ind w:firstLine="567"/>
        <w:rPr>
          <w:rFonts w:ascii="Arial" w:hAnsi="Arial" w:cs="Arial"/>
          <w:sz w:val="22"/>
          <w:szCs w:val="22"/>
        </w:rPr>
      </w:pPr>
      <w:r w:rsidRPr="002679EB">
        <w:rPr>
          <w:rFonts w:ascii="Arial" w:hAnsi="Arial" w:cs="Arial"/>
          <w:sz w:val="22"/>
          <w:szCs w:val="22"/>
        </w:rPr>
        <w:t>Upravni odjel za proračun</w:t>
      </w:r>
      <w:r w:rsidR="006F48B1" w:rsidRPr="002679EB">
        <w:rPr>
          <w:rFonts w:ascii="Arial" w:hAnsi="Arial" w:cs="Arial"/>
          <w:sz w:val="22"/>
          <w:szCs w:val="22"/>
        </w:rPr>
        <w:t xml:space="preserve"> i</w:t>
      </w:r>
      <w:r w:rsidRPr="002679EB">
        <w:rPr>
          <w:rFonts w:ascii="Arial" w:hAnsi="Arial" w:cs="Arial"/>
          <w:sz w:val="22"/>
          <w:szCs w:val="22"/>
        </w:rPr>
        <w:t xml:space="preserve"> financije</w:t>
      </w:r>
      <w:r w:rsidR="00C1192C" w:rsidRPr="002679EB">
        <w:rPr>
          <w:rFonts w:ascii="Arial" w:hAnsi="Arial" w:cs="Arial"/>
          <w:sz w:val="22"/>
          <w:szCs w:val="22"/>
        </w:rPr>
        <w:t xml:space="preserve"> </w:t>
      </w:r>
      <w:r w:rsidR="009572C4" w:rsidRPr="002679EB">
        <w:rPr>
          <w:rFonts w:ascii="Arial" w:hAnsi="Arial" w:cs="Arial"/>
          <w:sz w:val="22"/>
          <w:szCs w:val="22"/>
        </w:rPr>
        <w:t xml:space="preserve">dostavlja </w:t>
      </w:r>
      <w:r w:rsidRPr="002679EB">
        <w:rPr>
          <w:rFonts w:ascii="Arial" w:hAnsi="Arial" w:cs="Arial"/>
          <w:sz w:val="22"/>
          <w:szCs w:val="22"/>
        </w:rPr>
        <w:t xml:space="preserve">polugodišnji izvještaj o izvršenju Proračuna općinskom načelniku do </w:t>
      </w:r>
      <w:r w:rsidR="00556576" w:rsidRPr="002679EB">
        <w:rPr>
          <w:rFonts w:ascii="Arial" w:hAnsi="Arial" w:cs="Arial"/>
          <w:sz w:val="22"/>
          <w:szCs w:val="22"/>
        </w:rPr>
        <w:t>15</w:t>
      </w:r>
      <w:r w:rsidRPr="002679EB">
        <w:rPr>
          <w:rFonts w:ascii="Arial" w:hAnsi="Arial" w:cs="Arial"/>
          <w:sz w:val="22"/>
          <w:szCs w:val="22"/>
        </w:rPr>
        <w:t>. rujna</w:t>
      </w:r>
      <w:r w:rsidR="00556576" w:rsidRPr="002679EB">
        <w:rPr>
          <w:rFonts w:ascii="Arial" w:hAnsi="Arial" w:cs="Arial"/>
          <w:sz w:val="22"/>
          <w:szCs w:val="22"/>
        </w:rPr>
        <w:t xml:space="preserve"> tekuće proračunske godine</w:t>
      </w:r>
      <w:r w:rsidRPr="002679EB">
        <w:rPr>
          <w:rFonts w:ascii="Arial" w:hAnsi="Arial" w:cs="Arial"/>
          <w:sz w:val="22"/>
          <w:szCs w:val="22"/>
        </w:rPr>
        <w:t xml:space="preserve">. </w:t>
      </w:r>
      <w:r w:rsidR="00556576" w:rsidRPr="002679EB">
        <w:rPr>
          <w:rFonts w:ascii="Arial" w:hAnsi="Arial" w:cs="Arial"/>
          <w:sz w:val="22"/>
          <w:szCs w:val="22"/>
        </w:rPr>
        <w:t>Općinski n</w:t>
      </w:r>
      <w:r w:rsidRPr="002679EB">
        <w:rPr>
          <w:rFonts w:ascii="Arial" w:hAnsi="Arial" w:cs="Arial"/>
          <w:sz w:val="22"/>
          <w:szCs w:val="22"/>
        </w:rPr>
        <w:t xml:space="preserve">ačelnik polugodišnji izvještaj o izvršenju Proračuna upućuje na usvajanje Općinskom vijeću do </w:t>
      </w:r>
      <w:r w:rsidR="00556576" w:rsidRPr="002679EB">
        <w:rPr>
          <w:rFonts w:ascii="Arial" w:hAnsi="Arial" w:cs="Arial"/>
          <w:sz w:val="22"/>
          <w:szCs w:val="22"/>
        </w:rPr>
        <w:t>30</w:t>
      </w:r>
      <w:r w:rsidRPr="002679EB">
        <w:rPr>
          <w:rFonts w:ascii="Arial" w:hAnsi="Arial" w:cs="Arial"/>
          <w:sz w:val="22"/>
          <w:szCs w:val="22"/>
        </w:rPr>
        <w:t xml:space="preserve">. rujna tekuće proračunske godine. </w:t>
      </w:r>
    </w:p>
    <w:p w14:paraId="2B96A88C" w14:textId="77777777" w:rsidR="00C50938" w:rsidRPr="002679EB" w:rsidRDefault="00C50938" w:rsidP="00CC4D44">
      <w:pPr>
        <w:pStyle w:val="Tijeloteksta"/>
        <w:tabs>
          <w:tab w:val="left" w:pos="567"/>
        </w:tabs>
        <w:ind w:firstLine="567"/>
        <w:rPr>
          <w:rFonts w:ascii="Arial" w:hAnsi="Arial" w:cs="Arial"/>
          <w:sz w:val="22"/>
          <w:szCs w:val="22"/>
        </w:rPr>
      </w:pPr>
    </w:p>
    <w:p w14:paraId="4DCCDC2C" w14:textId="267824B3" w:rsidR="00C50938" w:rsidRPr="002679EB" w:rsidRDefault="00C50938" w:rsidP="00CC4D44">
      <w:pPr>
        <w:pStyle w:val="Tijeloteksta"/>
        <w:tabs>
          <w:tab w:val="left" w:pos="567"/>
        </w:tabs>
        <w:ind w:firstLine="567"/>
        <w:rPr>
          <w:rFonts w:ascii="Arial" w:hAnsi="Arial" w:cs="Arial"/>
          <w:sz w:val="22"/>
          <w:szCs w:val="22"/>
        </w:rPr>
      </w:pPr>
      <w:r w:rsidRPr="002679EB">
        <w:rPr>
          <w:rFonts w:ascii="Arial" w:hAnsi="Arial" w:cs="Arial"/>
          <w:sz w:val="22"/>
          <w:szCs w:val="22"/>
        </w:rPr>
        <w:t>Upravni odjel za proračun</w:t>
      </w:r>
      <w:r w:rsidR="006F48B1" w:rsidRPr="002679EB">
        <w:rPr>
          <w:rFonts w:ascii="Arial" w:hAnsi="Arial" w:cs="Arial"/>
          <w:sz w:val="22"/>
          <w:szCs w:val="22"/>
        </w:rPr>
        <w:t xml:space="preserve"> i</w:t>
      </w:r>
      <w:r w:rsidRPr="002679EB">
        <w:rPr>
          <w:rFonts w:ascii="Arial" w:hAnsi="Arial" w:cs="Arial"/>
          <w:sz w:val="22"/>
          <w:szCs w:val="22"/>
        </w:rPr>
        <w:t xml:space="preserve"> financije dostavlja godišnji izvještaj o izvršenju Proračuna općinskom načelniku do </w:t>
      </w:r>
      <w:r w:rsidR="00556576" w:rsidRPr="002679EB">
        <w:rPr>
          <w:rFonts w:ascii="Arial" w:hAnsi="Arial" w:cs="Arial"/>
          <w:sz w:val="22"/>
          <w:szCs w:val="22"/>
        </w:rPr>
        <w:t>5</w:t>
      </w:r>
      <w:r w:rsidRPr="002679EB">
        <w:rPr>
          <w:rFonts w:ascii="Arial" w:hAnsi="Arial" w:cs="Arial"/>
          <w:sz w:val="22"/>
          <w:szCs w:val="22"/>
        </w:rPr>
        <w:t xml:space="preserve">. svibnja tekuće godine za prethodnu godinu. </w:t>
      </w:r>
      <w:r w:rsidR="00556576" w:rsidRPr="002679EB">
        <w:rPr>
          <w:rFonts w:ascii="Arial" w:hAnsi="Arial" w:cs="Arial"/>
          <w:sz w:val="22"/>
          <w:szCs w:val="22"/>
        </w:rPr>
        <w:t>Općinski n</w:t>
      </w:r>
      <w:r w:rsidRPr="002679EB">
        <w:rPr>
          <w:rFonts w:ascii="Arial" w:hAnsi="Arial" w:cs="Arial"/>
          <w:sz w:val="22"/>
          <w:szCs w:val="22"/>
        </w:rPr>
        <w:t xml:space="preserve">ačelnik godišnji izvještaj o izvršenju Proračuna upućuje na usvajanje Općinskom vijeću do </w:t>
      </w:r>
      <w:r w:rsidR="00556576" w:rsidRPr="002679EB">
        <w:rPr>
          <w:rFonts w:ascii="Arial" w:hAnsi="Arial" w:cs="Arial"/>
          <w:sz w:val="22"/>
          <w:szCs w:val="22"/>
        </w:rPr>
        <w:t>3</w:t>
      </w:r>
      <w:r w:rsidRPr="002679EB">
        <w:rPr>
          <w:rFonts w:ascii="Arial" w:hAnsi="Arial" w:cs="Arial"/>
          <w:sz w:val="22"/>
          <w:szCs w:val="22"/>
        </w:rPr>
        <w:t xml:space="preserve">1. </w:t>
      </w:r>
      <w:r w:rsidR="00556576" w:rsidRPr="002679EB">
        <w:rPr>
          <w:rFonts w:ascii="Arial" w:hAnsi="Arial" w:cs="Arial"/>
          <w:sz w:val="22"/>
          <w:szCs w:val="22"/>
        </w:rPr>
        <w:t xml:space="preserve">svibnja </w:t>
      </w:r>
      <w:r w:rsidRPr="002679EB">
        <w:rPr>
          <w:rFonts w:ascii="Arial" w:hAnsi="Arial" w:cs="Arial"/>
          <w:sz w:val="22"/>
          <w:szCs w:val="22"/>
        </w:rPr>
        <w:t xml:space="preserve">tekuće godine za prethodnu godinu. </w:t>
      </w:r>
    </w:p>
    <w:p w14:paraId="4727719B" w14:textId="77777777" w:rsidR="00C50938" w:rsidRPr="002679EB" w:rsidRDefault="00C50938" w:rsidP="00CC4D44">
      <w:pPr>
        <w:pStyle w:val="Tijeloteksta"/>
        <w:tabs>
          <w:tab w:val="left" w:pos="567"/>
        </w:tabs>
        <w:ind w:firstLine="567"/>
        <w:rPr>
          <w:rFonts w:ascii="Arial" w:hAnsi="Arial" w:cs="Arial"/>
          <w:sz w:val="22"/>
          <w:szCs w:val="22"/>
        </w:rPr>
      </w:pPr>
    </w:p>
    <w:p w14:paraId="4F3E172E" w14:textId="21855F27" w:rsidR="00A112E9" w:rsidRPr="002679EB" w:rsidRDefault="00763B87" w:rsidP="00CC4D44">
      <w:pPr>
        <w:autoSpaceDE w:val="0"/>
        <w:autoSpaceDN w:val="0"/>
        <w:adjustRightInd w:val="0"/>
        <w:ind w:firstLine="567"/>
        <w:jc w:val="both"/>
        <w:rPr>
          <w:rFonts w:ascii="Arial" w:hAnsi="Arial" w:cs="Arial"/>
          <w:sz w:val="22"/>
          <w:szCs w:val="24"/>
        </w:rPr>
      </w:pPr>
      <w:r w:rsidRPr="002679EB">
        <w:rPr>
          <w:rFonts w:ascii="Arial" w:hAnsi="Arial" w:cs="Arial"/>
          <w:sz w:val="22"/>
          <w:szCs w:val="22"/>
        </w:rPr>
        <w:t xml:space="preserve">Općinski načelnik Godišnji </w:t>
      </w:r>
      <w:r w:rsidR="00BF328A" w:rsidRPr="002679EB">
        <w:rPr>
          <w:rFonts w:ascii="Arial" w:hAnsi="Arial" w:cs="Arial"/>
          <w:sz w:val="22"/>
          <w:szCs w:val="22"/>
        </w:rPr>
        <w:t>izvještaj o izvršenju</w:t>
      </w:r>
      <w:r w:rsidRPr="002679EB">
        <w:rPr>
          <w:rFonts w:ascii="Arial" w:hAnsi="Arial" w:cs="Arial"/>
          <w:sz w:val="22"/>
          <w:szCs w:val="22"/>
        </w:rPr>
        <w:t xml:space="preserve"> Proračuna dostavlja Ministarstvu financija i Državnom uredu za reviziju u roku od 15 dana nakon što ga </w:t>
      </w:r>
      <w:r w:rsidR="00556576" w:rsidRPr="002679EB">
        <w:rPr>
          <w:rFonts w:ascii="Arial" w:hAnsi="Arial" w:cs="Arial"/>
          <w:sz w:val="22"/>
          <w:szCs w:val="22"/>
        </w:rPr>
        <w:t>donese</w:t>
      </w:r>
      <w:r w:rsidRPr="002679EB">
        <w:rPr>
          <w:rFonts w:ascii="Arial" w:hAnsi="Arial" w:cs="Arial"/>
          <w:sz w:val="22"/>
          <w:szCs w:val="22"/>
        </w:rPr>
        <w:t xml:space="preserve"> Općinsko vijeće.</w:t>
      </w:r>
      <w:r w:rsidR="00261000" w:rsidRPr="002679EB">
        <w:rPr>
          <w:rFonts w:ascii="Arial" w:hAnsi="Arial" w:cs="Arial"/>
          <w:sz w:val="22"/>
          <w:szCs w:val="22"/>
        </w:rPr>
        <w:t xml:space="preserve"> </w:t>
      </w:r>
      <w:r w:rsidR="00182C86" w:rsidRPr="002679EB">
        <w:rPr>
          <w:rFonts w:ascii="Arial" w:hAnsi="Arial" w:cs="Arial"/>
          <w:sz w:val="22"/>
          <w:szCs w:val="24"/>
        </w:rPr>
        <w:t xml:space="preserve">Godišnji izvještaj o izvršenju proračuna dostavlja se </w:t>
      </w:r>
      <w:r w:rsidR="00A112E9" w:rsidRPr="002679EB">
        <w:rPr>
          <w:rFonts w:ascii="Arial" w:hAnsi="Arial" w:cs="Arial"/>
          <w:sz w:val="22"/>
          <w:szCs w:val="24"/>
        </w:rPr>
        <w:t>Ministarstvu financija</w:t>
      </w:r>
      <w:r w:rsidR="00182C86" w:rsidRPr="002679EB">
        <w:rPr>
          <w:rFonts w:ascii="Arial" w:hAnsi="Arial" w:cs="Arial"/>
          <w:sz w:val="22"/>
          <w:szCs w:val="24"/>
        </w:rPr>
        <w:t xml:space="preserve"> na način da se </w:t>
      </w:r>
      <w:r w:rsidR="00A112E9" w:rsidRPr="002679EB">
        <w:rPr>
          <w:rFonts w:ascii="Arial" w:hAnsi="Arial" w:cs="Arial"/>
          <w:sz w:val="22"/>
          <w:szCs w:val="24"/>
        </w:rPr>
        <w:t xml:space="preserve">na e-mail adresu </w:t>
      </w:r>
      <w:hyperlink r:id="rId15" w:history="1">
        <w:r w:rsidR="00A112E9" w:rsidRPr="002679EB">
          <w:rPr>
            <w:rStyle w:val="Hiperveza"/>
            <w:rFonts w:ascii="Arial" w:hAnsi="Arial" w:cs="Arial"/>
            <w:color w:val="auto"/>
            <w:sz w:val="22"/>
            <w:szCs w:val="24"/>
          </w:rPr>
          <w:t>lokalni.proracuni@mfin.hr</w:t>
        </w:r>
      </w:hyperlink>
      <w:r w:rsidR="00A112E9" w:rsidRPr="002679EB">
        <w:rPr>
          <w:rFonts w:ascii="Arial" w:hAnsi="Arial" w:cs="Arial"/>
          <w:sz w:val="22"/>
          <w:szCs w:val="24"/>
        </w:rPr>
        <w:t xml:space="preserve"> </w:t>
      </w:r>
      <w:r w:rsidR="00182C86" w:rsidRPr="002679EB">
        <w:rPr>
          <w:rFonts w:ascii="Arial" w:hAnsi="Arial" w:cs="Arial"/>
          <w:sz w:val="22"/>
          <w:szCs w:val="24"/>
        </w:rPr>
        <w:lastRenderedPageBreak/>
        <w:t>dostavlja</w:t>
      </w:r>
      <w:r w:rsidR="00A112E9" w:rsidRPr="002679EB">
        <w:rPr>
          <w:rFonts w:ascii="Arial" w:hAnsi="Arial" w:cs="Arial"/>
          <w:sz w:val="22"/>
          <w:szCs w:val="24"/>
        </w:rPr>
        <w:t xml:space="preserve"> isključivo link na </w:t>
      </w:r>
      <w:r w:rsidR="00556576" w:rsidRPr="002679EB">
        <w:rPr>
          <w:rFonts w:ascii="Arial" w:hAnsi="Arial" w:cs="Arial"/>
          <w:sz w:val="22"/>
          <w:szCs w:val="24"/>
        </w:rPr>
        <w:t>mrežnu</w:t>
      </w:r>
      <w:r w:rsidR="00A112E9" w:rsidRPr="002679EB">
        <w:rPr>
          <w:rFonts w:ascii="Arial" w:hAnsi="Arial" w:cs="Arial"/>
          <w:sz w:val="22"/>
          <w:szCs w:val="24"/>
        </w:rPr>
        <w:t xml:space="preserve"> stranicu Općine na kojoj je izvještaj objavljen</w:t>
      </w:r>
      <w:r w:rsidR="00182C86" w:rsidRPr="002679EB">
        <w:rPr>
          <w:rFonts w:ascii="Arial" w:hAnsi="Arial" w:cs="Arial"/>
          <w:sz w:val="22"/>
          <w:szCs w:val="24"/>
        </w:rPr>
        <w:t xml:space="preserve">, dok se </w:t>
      </w:r>
      <w:r w:rsidR="00A112E9" w:rsidRPr="002679EB">
        <w:rPr>
          <w:rFonts w:ascii="Arial" w:hAnsi="Arial" w:cs="Arial"/>
          <w:sz w:val="22"/>
          <w:szCs w:val="24"/>
        </w:rPr>
        <w:t xml:space="preserve">Državnom uredu za reviziju </w:t>
      </w:r>
      <w:r w:rsidR="00182C86" w:rsidRPr="002679EB">
        <w:rPr>
          <w:rFonts w:ascii="Arial" w:hAnsi="Arial" w:cs="Arial"/>
          <w:sz w:val="22"/>
          <w:szCs w:val="24"/>
        </w:rPr>
        <w:t xml:space="preserve">podatak o linku dostavlja </w:t>
      </w:r>
      <w:r w:rsidR="00A112E9" w:rsidRPr="002679EB">
        <w:rPr>
          <w:rFonts w:ascii="Arial" w:hAnsi="Arial" w:cs="Arial"/>
          <w:sz w:val="22"/>
          <w:szCs w:val="24"/>
        </w:rPr>
        <w:t xml:space="preserve">na e-mail adresu </w:t>
      </w:r>
      <w:hyperlink r:id="rId16" w:history="1">
        <w:r w:rsidR="00182C86" w:rsidRPr="002679EB">
          <w:rPr>
            <w:rStyle w:val="Hiperveza"/>
            <w:rFonts w:ascii="Arial" w:hAnsi="Arial" w:cs="Arial"/>
            <w:color w:val="auto"/>
            <w:sz w:val="22"/>
            <w:szCs w:val="24"/>
          </w:rPr>
          <w:t>dur.dubrovnik@revizija.hr</w:t>
        </w:r>
      </w:hyperlink>
      <w:r w:rsidR="005D39D1" w:rsidRPr="002679EB">
        <w:rPr>
          <w:rFonts w:ascii="Arial" w:hAnsi="Arial" w:cs="Arial"/>
          <w:sz w:val="22"/>
          <w:szCs w:val="24"/>
        </w:rPr>
        <w:t>.</w:t>
      </w:r>
    </w:p>
    <w:p w14:paraId="1C0C31AE" w14:textId="77777777" w:rsidR="00C50938" w:rsidRPr="002679EB" w:rsidRDefault="00C50938" w:rsidP="00CC4D44">
      <w:pPr>
        <w:pStyle w:val="Tijeloteksta"/>
        <w:tabs>
          <w:tab w:val="left" w:pos="567"/>
        </w:tabs>
        <w:ind w:firstLine="567"/>
        <w:rPr>
          <w:rFonts w:ascii="Arial" w:hAnsi="Arial" w:cs="Arial"/>
          <w:sz w:val="22"/>
          <w:szCs w:val="22"/>
        </w:rPr>
      </w:pPr>
    </w:p>
    <w:p w14:paraId="1ADA9E41" w14:textId="77777777" w:rsidR="00763B87" w:rsidRPr="002679EB" w:rsidRDefault="00C50938" w:rsidP="00CC4D44">
      <w:pPr>
        <w:pStyle w:val="Tijeloteksta"/>
        <w:tabs>
          <w:tab w:val="left" w:pos="567"/>
        </w:tabs>
        <w:ind w:firstLine="567"/>
        <w:rPr>
          <w:rFonts w:ascii="Arial" w:hAnsi="Arial" w:cs="Arial"/>
          <w:sz w:val="22"/>
          <w:szCs w:val="22"/>
        </w:rPr>
      </w:pPr>
      <w:r w:rsidRPr="002679EB">
        <w:rPr>
          <w:rFonts w:ascii="Arial" w:hAnsi="Arial" w:cs="Arial"/>
          <w:sz w:val="22"/>
          <w:szCs w:val="22"/>
        </w:rPr>
        <w:t>Iznimno, ako Općinsko vijeće ne donese izvještaj iz članka 2. i 3. ovoga članka, isti se dostavlja Ministarstvu financija i Državnom uredu za reviziju u roku od 60 dana od dana podnošenja Općinskom vijeću.</w:t>
      </w:r>
    </w:p>
    <w:p w14:paraId="457386C4" w14:textId="77777777" w:rsidR="00556576" w:rsidRPr="002679EB" w:rsidRDefault="00556576" w:rsidP="00556576">
      <w:pPr>
        <w:pStyle w:val="Tijeloteksta3"/>
        <w:tabs>
          <w:tab w:val="left" w:pos="567"/>
        </w:tabs>
        <w:ind w:firstLine="567"/>
        <w:jc w:val="both"/>
        <w:rPr>
          <w:rFonts w:ascii="Arial" w:hAnsi="Arial" w:cs="Arial"/>
          <w:sz w:val="22"/>
        </w:rPr>
      </w:pPr>
    </w:p>
    <w:p w14:paraId="30F1B9B6" w14:textId="15357277" w:rsidR="00A147C5" w:rsidRPr="002679EB" w:rsidRDefault="00556576" w:rsidP="00556576">
      <w:pPr>
        <w:pStyle w:val="Tijeloteksta3"/>
        <w:tabs>
          <w:tab w:val="left" w:pos="567"/>
        </w:tabs>
        <w:ind w:firstLine="567"/>
        <w:jc w:val="both"/>
        <w:rPr>
          <w:rFonts w:ascii="Arial" w:hAnsi="Arial" w:cs="Arial"/>
          <w:sz w:val="22"/>
        </w:rPr>
      </w:pPr>
      <w:r w:rsidRPr="002679EB">
        <w:rPr>
          <w:rFonts w:ascii="Arial" w:hAnsi="Arial" w:cs="Arial"/>
          <w:sz w:val="22"/>
        </w:rPr>
        <w:t xml:space="preserve">Proračunski korisnici </w:t>
      </w:r>
      <w:r w:rsidR="00A147C5" w:rsidRPr="002679EB">
        <w:rPr>
          <w:rFonts w:ascii="Arial" w:hAnsi="Arial" w:cs="Arial"/>
          <w:sz w:val="22"/>
        </w:rPr>
        <w:t>obvezni su upravljačkom tijelu dostaviti na usvajanje prijedlog polugodišnjeg izvještaja o izvršenju proračuna do 31. srpnja tekuće proračunske godine nakon čega se dostavlja nadležnom upravnom tijelu Općine koje je obvezno provjeriti točnost i istinitost podataka navedenih u njima prije dostave Upravnom odjelu za proračun i financije, a najkasnije do 20. kolovoza tekuće proračunske godine</w:t>
      </w:r>
    </w:p>
    <w:p w14:paraId="43121204" w14:textId="77777777" w:rsidR="00A147C5" w:rsidRPr="002679EB" w:rsidRDefault="00A147C5" w:rsidP="00556576">
      <w:pPr>
        <w:pStyle w:val="Tijeloteksta3"/>
        <w:tabs>
          <w:tab w:val="left" w:pos="567"/>
        </w:tabs>
        <w:ind w:firstLine="567"/>
        <w:jc w:val="both"/>
        <w:rPr>
          <w:rFonts w:ascii="Arial" w:hAnsi="Arial" w:cs="Arial"/>
          <w:sz w:val="22"/>
        </w:rPr>
      </w:pPr>
    </w:p>
    <w:p w14:paraId="04F3D2E4" w14:textId="47F06BE5" w:rsidR="00A147C5" w:rsidRPr="002679EB" w:rsidRDefault="00A147C5" w:rsidP="00A147C5">
      <w:pPr>
        <w:pStyle w:val="Tijeloteksta3"/>
        <w:tabs>
          <w:tab w:val="left" w:pos="567"/>
        </w:tabs>
        <w:ind w:firstLine="567"/>
        <w:jc w:val="both"/>
        <w:rPr>
          <w:rFonts w:ascii="Arial" w:hAnsi="Arial" w:cs="Arial"/>
          <w:sz w:val="22"/>
        </w:rPr>
      </w:pPr>
      <w:r w:rsidRPr="002679EB">
        <w:rPr>
          <w:rFonts w:ascii="Arial" w:hAnsi="Arial" w:cs="Arial"/>
          <w:sz w:val="22"/>
        </w:rPr>
        <w:t>Proračunski korisnici obvezni su upravljačkom tijelu dostaviti na usvajanje prijedlog godišnjeg izvještaja o izvršenju proračuna za prethodnu godinu do 31. ožujka tekuće proračunske godine nakon čega se dostavlja nadležnom upravnom tijelu Općine koje je obvezno provjeriti točnost i istinitost podataka navedenih u njima prije dostave Upravnom odjelu za proračun i financije, a najkasnije do 15. travnja tekuće proračunske godine.</w:t>
      </w:r>
    </w:p>
    <w:p w14:paraId="495BBD57" w14:textId="77777777" w:rsidR="00A147C5" w:rsidRPr="002679EB" w:rsidRDefault="00A147C5" w:rsidP="00556576">
      <w:pPr>
        <w:pStyle w:val="Tijeloteksta3"/>
        <w:tabs>
          <w:tab w:val="left" w:pos="567"/>
        </w:tabs>
        <w:ind w:firstLine="567"/>
        <w:jc w:val="both"/>
        <w:rPr>
          <w:rFonts w:ascii="Arial" w:hAnsi="Arial" w:cs="Arial"/>
          <w:sz w:val="22"/>
        </w:rPr>
      </w:pPr>
    </w:p>
    <w:p w14:paraId="2793C4A6" w14:textId="6A682061" w:rsidR="00763B87" w:rsidRPr="002679EB" w:rsidRDefault="00A147C5" w:rsidP="00CC4D44">
      <w:pPr>
        <w:pStyle w:val="Tijeloteksta3"/>
        <w:tabs>
          <w:tab w:val="left" w:pos="567"/>
        </w:tabs>
        <w:ind w:firstLine="567"/>
        <w:jc w:val="both"/>
        <w:rPr>
          <w:rFonts w:ascii="Arial" w:hAnsi="Arial" w:cs="Arial"/>
          <w:sz w:val="22"/>
        </w:rPr>
      </w:pPr>
      <w:r w:rsidRPr="002679EB">
        <w:rPr>
          <w:rFonts w:ascii="Arial" w:hAnsi="Arial" w:cs="Arial"/>
          <w:sz w:val="22"/>
        </w:rPr>
        <w:t>P</w:t>
      </w:r>
      <w:r w:rsidR="00763B87" w:rsidRPr="002679EB">
        <w:rPr>
          <w:rFonts w:ascii="Arial" w:hAnsi="Arial" w:cs="Arial"/>
          <w:sz w:val="22"/>
        </w:rPr>
        <w:t xml:space="preserve">roračunski korisnici </w:t>
      </w:r>
      <w:r w:rsidRPr="002679EB">
        <w:rPr>
          <w:rFonts w:ascii="Arial" w:hAnsi="Arial" w:cs="Arial"/>
          <w:sz w:val="22"/>
        </w:rPr>
        <w:t xml:space="preserve">obvezni </w:t>
      </w:r>
      <w:r w:rsidR="00763B87" w:rsidRPr="002679EB">
        <w:rPr>
          <w:rFonts w:ascii="Arial" w:hAnsi="Arial" w:cs="Arial"/>
          <w:sz w:val="22"/>
        </w:rPr>
        <w:t xml:space="preserve">su nadležnom </w:t>
      </w:r>
      <w:r w:rsidR="009572C4" w:rsidRPr="002679EB">
        <w:rPr>
          <w:rFonts w:ascii="Arial" w:hAnsi="Arial" w:cs="Arial"/>
          <w:sz w:val="22"/>
        </w:rPr>
        <w:t xml:space="preserve">upravnom </w:t>
      </w:r>
      <w:r w:rsidR="00763B87" w:rsidRPr="002679EB">
        <w:rPr>
          <w:rFonts w:ascii="Arial" w:hAnsi="Arial" w:cs="Arial"/>
          <w:sz w:val="22"/>
        </w:rPr>
        <w:t>odjelu i Upravnom odjelu za proračun</w:t>
      </w:r>
      <w:r w:rsidR="006F48B1" w:rsidRPr="002679EB">
        <w:rPr>
          <w:rFonts w:ascii="Arial" w:hAnsi="Arial" w:cs="Arial"/>
          <w:sz w:val="22"/>
        </w:rPr>
        <w:t xml:space="preserve"> i</w:t>
      </w:r>
      <w:r w:rsidR="00763B87" w:rsidRPr="002679EB">
        <w:rPr>
          <w:rFonts w:ascii="Arial" w:hAnsi="Arial" w:cs="Arial"/>
          <w:sz w:val="22"/>
        </w:rPr>
        <w:t xml:space="preserve"> financije</w:t>
      </w:r>
      <w:r w:rsidR="00C1192C" w:rsidRPr="002679EB">
        <w:rPr>
          <w:rFonts w:ascii="Arial" w:hAnsi="Arial" w:cs="Arial"/>
          <w:sz w:val="22"/>
        </w:rPr>
        <w:t xml:space="preserve"> </w:t>
      </w:r>
      <w:r w:rsidR="00763B87" w:rsidRPr="002679EB">
        <w:rPr>
          <w:rFonts w:ascii="Arial" w:hAnsi="Arial" w:cs="Arial"/>
          <w:sz w:val="22"/>
        </w:rPr>
        <w:t>dostaviti propisana financijska izvješća u rokovima propisanim za financijsko izvješćivanje.</w:t>
      </w:r>
    </w:p>
    <w:p w14:paraId="6AEBCAA0" w14:textId="77777777" w:rsidR="00C50938" w:rsidRPr="002679EB" w:rsidRDefault="00C50938" w:rsidP="00CC4D44">
      <w:pPr>
        <w:pStyle w:val="Tijeloteksta3"/>
        <w:tabs>
          <w:tab w:val="left" w:pos="567"/>
        </w:tabs>
        <w:ind w:firstLine="567"/>
        <w:jc w:val="both"/>
        <w:rPr>
          <w:rFonts w:ascii="Arial" w:hAnsi="Arial" w:cs="Arial"/>
          <w:sz w:val="22"/>
        </w:rPr>
      </w:pPr>
    </w:p>
    <w:p w14:paraId="72C95069" w14:textId="3DE3B2D8" w:rsidR="00C50938" w:rsidRPr="002679EB" w:rsidRDefault="00C50938"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C4D44" w:rsidRPr="002679EB">
        <w:rPr>
          <w:rFonts w:ascii="Arial" w:hAnsi="Arial" w:cs="Arial"/>
          <w:sz w:val="22"/>
          <w:szCs w:val="22"/>
        </w:rPr>
        <w:t>50</w:t>
      </w:r>
      <w:r w:rsidR="00593DA6">
        <w:rPr>
          <w:rFonts w:ascii="Arial" w:hAnsi="Arial" w:cs="Arial"/>
          <w:sz w:val="22"/>
          <w:szCs w:val="22"/>
        </w:rPr>
        <w:t>.</w:t>
      </w:r>
    </w:p>
    <w:p w14:paraId="301EC8C0" w14:textId="77777777" w:rsidR="00C50938" w:rsidRPr="002679EB" w:rsidRDefault="00C50938" w:rsidP="00CC4D44">
      <w:pPr>
        <w:pStyle w:val="Tijeloteksta3"/>
        <w:tabs>
          <w:tab w:val="left" w:pos="567"/>
        </w:tabs>
        <w:ind w:firstLine="567"/>
        <w:jc w:val="both"/>
        <w:rPr>
          <w:rFonts w:ascii="Arial" w:hAnsi="Arial" w:cs="Arial"/>
          <w:sz w:val="22"/>
        </w:rPr>
      </w:pPr>
    </w:p>
    <w:p w14:paraId="28084A4A" w14:textId="77777777" w:rsidR="00B73BDD" w:rsidRPr="002679EB" w:rsidRDefault="00B73BDD" w:rsidP="00CC4D44">
      <w:pPr>
        <w:tabs>
          <w:tab w:val="left" w:pos="567"/>
        </w:tabs>
        <w:ind w:firstLine="567"/>
        <w:jc w:val="both"/>
        <w:rPr>
          <w:rFonts w:ascii="Arial" w:hAnsi="Arial" w:cs="Arial"/>
          <w:sz w:val="22"/>
          <w:szCs w:val="22"/>
        </w:rPr>
      </w:pPr>
      <w:r w:rsidRPr="002679EB">
        <w:rPr>
          <w:rFonts w:ascii="Arial" w:hAnsi="Arial" w:cs="Arial"/>
          <w:sz w:val="22"/>
          <w:szCs w:val="22"/>
        </w:rPr>
        <w:t>Proračunski korisnici</w:t>
      </w:r>
      <w:r w:rsidR="00261000" w:rsidRPr="002679EB">
        <w:rPr>
          <w:rFonts w:ascii="Arial" w:hAnsi="Arial" w:cs="Arial"/>
          <w:sz w:val="22"/>
          <w:szCs w:val="22"/>
        </w:rPr>
        <w:t xml:space="preserve"> i</w:t>
      </w:r>
      <w:r w:rsidRPr="002679EB">
        <w:rPr>
          <w:rFonts w:ascii="Arial" w:hAnsi="Arial" w:cs="Arial"/>
          <w:sz w:val="22"/>
          <w:szCs w:val="22"/>
        </w:rPr>
        <w:t xml:space="preserve"> t</w:t>
      </w:r>
      <w:r w:rsidR="009572C4" w:rsidRPr="002679EB">
        <w:rPr>
          <w:rFonts w:ascii="Arial" w:hAnsi="Arial" w:cs="Arial"/>
          <w:sz w:val="22"/>
          <w:szCs w:val="22"/>
        </w:rPr>
        <w:t xml:space="preserve">rgovačka društva u vlasništvu Općine </w:t>
      </w:r>
      <w:r w:rsidRPr="002679EB">
        <w:rPr>
          <w:rFonts w:ascii="Arial" w:hAnsi="Arial" w:cs="Arial"/>
          <w:sz w:val="22"/>
          <w:szCs w:val="22"/>
        </w:rPr>
        <w:t>obvezni su nadležnom upravnom odjelu dostaviti</w:t>
      </w:r>
      <w:r w:rsidR="00DD6C73" w:rsidRPr="002679EB">
        <w:rPr>
          <w:rFonts w:ascii="Arial" w:hAnsi="Arial" w:cs="Arial"/>
          <w:sz w:val="22"/>
          <w:szCs w:val="22"/>
        </w:rPr>
        <w:t xml:space="preserve"> </w:t>
      </w:r>
      <w:r w:rsidRPr="002679EB">
        <w:rPr>
          <w:rFonts w:ascii="Arial" w:hAnsi="Arial" w:cs="Arial"/>
          <w:sz w:val="22"/>
          <w:szCs w:val="22"/>
        </w:rPr>
        <w:t xml:space="preserve">godišnje </w:t>
      </w:r>
      <w:r w:rsidR="005D39D1" w:rsidRPr="002679EB">
        <w:rPr>
          <w:rFonts w:ascii="Arial" w:hAnsi="Arial" w:cs="Arial"/>
          <w:sz w:val="22"/>
          <w:szCs w:val="22"/>
        </w:rPr>
        <w:t xml:space="preserve">financijske izvještaje, te </w:t>
      </w:r>
      <w:r w:rsidRPr="002679EB">
        <w:rPr>
          <w:rFonts w:ascii="Arial" w:hAnsi="Arial" w:cs="Arial"/>
          <w:sz w:val="22"/>
          <w:szCs w:val="22"/>
        </w:rPr>
        <w:t xml:space="preserve">izvještaje o </w:t>
      </w:r>
      <w:r w:rsidR="00DD6C73" w:rsidRPr="002679EB">
        <w:rPr>
          <w:rFonts w:ascii="Arial" w:hAnsi="Arial" w:cs="Arial"/>
          <w:sz w:val="22"/>
          <w:szCs w:val="22"/>
        </w:rPr>
        <w:t xml:space="preserve">poslovanju i </w:t>
      </w:r>
      <w:r w:rsidRPr="002679EB">
        <w:rPr>
          <w:rFonts w:ascii="Arial" w:hAnsi="Arial" w:cs="Arial"/>
          <w:sz w:val="22"/>
          <w:szCs w:val="22"/>
        </w:rPr>
        <w:t>realizaciji programa i utrošenim proračunskim sredstvima s obrazloženjima u roku 30 dana od dana utvrđenog kao rok predaje godišnjih financijskih izvještaja nadležnim institucijama.</w:t>
      </w:r>
    </w:p>
    <w:p w14:paraId="6116B8DF" w14:textId="77777777" w:rsidR="00B73BDD" w:rsidRPr="002679EB" w:rsidRDefault="00B73BDD" w:rsidP="00CC4D44">
      <w:pPr>
        <w:tabs>
          <w:tab w:val="left" w:pos="567"/>
        </w:tabs>
        <w:ind w:firstLine="567"/>
        <w:jc w:val="both"/>
        <w:rPr>
          <w:rFonts w:ascii="Arial" w:hAnsi="Arial" w:cs="Arial"/>
          <w:sz w:val="22"/>
          <w:szCs w:val="22"/>
        </w:rPr>
      </w:pPr>
    </w:p>
    <w:p w14:paraId="3FBF217F" w14:textId="77777777" w:rsidR="00B73BDD" w:rsidRPr="002679EB" w:rsidRDefault="00B73BDD" w:rsidP="00CC4D44">
      <w:pPr>
        <w:tabs>
          <w:tab w:val="left" w:pos="567"/>
        </w:tabs>
        <w:ind w:firstLine="567"/>
        <w:jc w:val="both"/>
        <w:rPr>
          <w:rFonts w:ascii="Arial" w:hAnsi="Arial" w:cs="Arial"/>
          <w:sz w:val="22"/>
          <w:szCs w:val="22"/>
        </w:rPr>
      </w:pPr>
      <w:r w:rsidRPr="002679EB">
        <w:rPr>
          <w:rFonts w:ascii="Arial" w:hAnsi="Arial" w:cs="Arial"/>
          <w:sz w:val="22"/>
          <w:szCs w:val="22"/>
        </w:rPr>
        <w:t xml:space="preserve">Nadležni upravni odjel dužan je dostaviti </w:t>
      </w:r>
      <w:r w:rsidR="005D39D1" w:rsidRPr="002679EB">
        <w:rPr>
          <w:rFonts w:ascii="Arial" w:hAnsi="Arial" w:cs="Arial"/>
          <w:sz w:val="22"/>
          <w:szCs w:val="22"/>
        </w:rPr>
        <w:t xml:space="preserve">godišnje financijske izvještaje </w:t>
      </w:r>
      <w:r w:rsidRPr="002679EB">
        <w:rPr>
          <w:rFonts w:ascii="Arial" w:hAnsi="Arial" w:cs="Arial"/>
          <w:sz w:val="22"/>
          <w:szCs w:val="22"/>
        </w:rPr>
        <w:t>ustanova, trgovačkih društava i ostalih korisnika proračunskih sredstava općinskom načelniku najkasnije do 30. rujna tekuće godine za prethodnu godinu.</w:t>
      </w:r>
      <w:r w:rsidR="001649EF" w:rsidRPr="002679EB">
        <w:rPr>
          <w:rFonts w:ascii="Arial" w:hAnsi="Arial" w:cs="Arial"/>
          <w:sz w:val="22"/>
          <w:szCs w:val="22"/>
        </w:rPr>
        <w:t xml:space="preserve"> Izvještaji o poslovanju ustanova i trgovačkih društava u </w:t>
      </w:r>
      <w:r w:rsidR="00DD6C73" w:rsidRPr="002679EB">
        <w:rPr>
          <w:rFonts w:ascii="Arial" w:hAnsi="Arial" w:cs="Arial"/>
          <w:sz w:val="22"/>
          <w:szCs w:val="22"/>
        </w:rPr>
        <w:t xml:space="preserve">većinskom </w:t>
      </w:r>
      <w:r w:rsidR="001649EF" w:rsidRPr="002679EB">
        <w:rPr>
          <w:rFonts w:ascii="Arial" w:hAnsi="Arial" w:cs="Arial"/>
          <w:sz w:val="22"/>
          <w:szCs w:val="22"/>
        </w:rPr>
        <w:t>vlasništvu Općine dostavljaju se Općinskom vijeću na znanje.</w:t>
      </w:r>
    </w:p>
    <w:p w14:paraId="2274E0DA" w14:textId="77777777" w:rsidR="00B73BDD" w:rsidRPr="002679EB" w:rsidRDefault="00B73BDD" w:rsidP="00CC4D44">
      <w:pPr>
        <w:tabs>
          <w:tab w:val="left" w:pos="567"/>
        </w:tabs>
        <w:ind w:firstLine="567"/>
        <w:jc w:val="both"/>
        <w:rPr>
          <w:rFonts w:ascii="Arial" w:hAnsi="Arial" w:cs="Arial"/>
          <w:sz w:val="22"/>
          <w:szCs w:val="22"/>
        </w:rPr>
      </w:pPr>
    </w:p>
    <w:p w14:paraId="78E2CB41" w14:textId="77777777" w:rsidR="00763B87" w:rsidRPr="002679EB" w:rsidRDefault="00763B87" w:rsidP="00CC4D44">
      <w:pPr>
        <w:pStyle w:val="Tijeloteksta3"/>
        <w:tabs>
          <w:tab w:val="left" w:pos="567"/>
        </w:tabs>
        <w:ind w:firstLine="567"/>
        <w:jc w:val="both"/>
        <w:rPr>
          <w:rFonts w:ascii="Arial" w:hAnsi="Arial" w:cs="Arial"/>
          <w:sz w:val="22"/>
        </w:rPr>
      </w:pPr>
      <w:r w:rsidRPr="002679EB">
        <w:rPr>
          <w:rFonts w:ascii="Arial" w:hAnsi="Arial" w:cs="Arial"/>
          <w:sz w:val="22"/>
        </w:rPr>
        <w:t>Općinski proračunski korisnici i drugi korisnici proračunskih sredstava obvezni su nadležnim upravnim odjelima dati sve dodatne podatke, isprave i izvješća koja se od njih zatraže.</w:t>
      </w:r>
    </w:p>
    <w:p w14:paraId="2F9C886E" w14:textId="77777777" w:rsidR="005B1DE7" w:rsidRPr="002679EB" w:rsidRDefault="005B1DE7" w:rsidP="00CC4D44">
      <w:pPr>
        <w:pStyle w:val="Tijeloteksta3"/>
        <w:tabs>
          <w:tab w:val="left" w:pos="567"/>
        </w:tabs>
        <w:ind w:firstLine="567"/>
        <w:jc w:val="both"/>
        <w:rPr>
          <w:rFonts w:ascii="Arial" w:hAnsi="Arial" w:cs="Arial"/>
          <w:sz w:val="22"/>
        </w:rPr>
      </w:pPr>
    </w:p>
    <w:p w14:paraId="232ABBB4" w14:textId="088619D6" w:rsidR="00763B87" w:rsidRPr="002679EB" w:rsidRDefault="00763B87"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Upravni odjel za prora</w:t>
      </w:r>
      <w:r w:rsidRPr="002679EB">
        <w:rPr>
          <w:rFonts w:ascii="Arial" w:eastAsia="TimesNewRoman" w:hAnsi="Arial" w:cs="Arial"/>
          <w:sz w:val="22"/>
          <w:szCs w:val="22"/>
        </w:rPr>
        <w:t>č</w:t>
      </w:r>
      <w:r w:rsidRPr="002679EB">
        <w:rPr>
          <w:rFonts w:ascii="Arial" w:hAnsi="Arial" w:cs="Arial"/>
          <w:sz w:val="22"/>
          <w:szCs w:val="22"/>
        </w:rPr>
        <w:t>un</w:t>
      </w:r>
      <w:r w:rsidR="006F48B1" w:rsidRPr="002679EB">
        <w:rPr>
          <w:rFonts w:ascii="Arial" w:hAnsi="Arial" w:cs="Arial"/>
          <w:sz w:val="22"/>
          <w:szCs w:val="22"/>
        </w:rPr>
        <w:t xml:space="preserve"> i</w:t>
      </w:r>
      <w:r w:rsidRPr="002679EB">
        <w:rPr>
          <w:rFonts w:ascii="Arial" w:hAnsi="Arial" w:cs="Arial"/>
          <w:sz w:val="22"/>
          <w:szCs w:val="22"/>
        </w:rPr>
        <w:t xml:space="preserve"> financije obavezan je prikupiti, uskladiti i konsolidirati financijske izvještaje </w:t>
      </w:r>
      <w:r w:rsidR="00A147C5" w:rsidRPr="002679EB">
        <w:rPr>
          <w:rFonts w:ascii="Arial" w:hAnsi="Arial" w:cs="Arial"/>
          <w:sz w:val="22"/>
          <w:szCs w:val="22"/>
        </w:rPr>
        <w:t xml:space="preserve">Općine i proračunskih korisnika </w:t>
      </w:r>
      <w:r w:rsidRPr="002679EB">
        <w:rPr>
          <w:rFonts w:ascii="Arial" w:hAnsi="Arial" w:cs="Arial"/>
          <w:sz w:val="22"/>
          <w:szCs w:val="22"/>
        </w:rPr>
        <w:t>u skladu sa važećim zakonskim propisima.</w:t>
      </w:r>
    </w:p>
    <w:p w14:paraId="396FB6C4" w14:textId="77777777" w:rsidR="008E05CC" w:rsidRPr="002679EB" w:rsidRDefault="008E05CC" w:rsidP="00CC4D44">
      <w:pPr>
        <w:tabs>
          <w:tab w:val="left" w:pos="567"/>
        </w:tabs>
        <w:autoSpaceDE w:val="0"/>
        <w:autoSpaceDN w:val="0"/>
        <w:adjustRightInd w:val="0"/>
        <w:ind w:firstLine="567"/>
        <w:jc w:val="both"/>
        <w:rPr>
          <w:rFonts w:ascii="Arial" w:hAnsi="Arial" w:cs="Arial"/>
          <w:sz w:val="22"/>
          <w:szCs w:val="22"/>
        </w:rPr>
      </w:pPr>
    </w:p>
    <w:p w14:paraId="0DC356E5" w14:textId="77777777" w:rsidR="004506D9" w:rsidRPr="002679EB" w:rsidRDefault="004C130D" w:rsidP="00CC4D44">
      <w:pPr>
        <w:pStyle w:val="Tijeloteksta"/>
        <w:tabs>
          <w:tab w:val="left" w:pos="567"/>
        </w:tabs>
        <w:jc w:val="center"/>
        <w:rPr>
          <w:rFonts w:ascii="Arial" w:hAnsi="Arial" w:cs="Arial"/>
          <w:b/>
          <w:sz w:val="22"/>
          <w:szCs w:val="22"/>
        </w:rPr>
      </w:pPr>
      <w:r w:rsidRPr="002679EB">
        <w:rPr>
          <w:rFonts w:ascii="Arial" w:hAnsi="Arial" w:cs="Arial"/>
          <w:b/>
          <w:sz w:val="22"/>
          <w:szCs w:val="22"/>
        </w:rPr>
        <w:t>IX</w:t>
      </w:r>
      <w:r w:rsidR="00BC7B05" w:rsidRPr="002679EB">
        <w:rPr>
          <w:rFonts w:ascii="Arial" w:hAnsi="Arial" w:cs="Arial"/>
          <w:b/>
          <w:sz w:val="22"/>
          <w:szCs w:val="22"/>
        </w:rPr>
        <w:t>.</w:t>
      </w:r>
      <w:r w:rsidR="004506D9" w:rsidRPr="002679EB">
        <w:rPr>
          <w:rFonts w:ascii="Arial" w:hAnsi="Arial" w:cs="Arial"/>
          <w:b/>
          <w:sz w:val="22"/>
          <w:szCs w:val="22"/>
        </w:rPr>
        <w:tab/>
        <w:t xml:space="preserve">NADZOR </w:t>
      </w:r>
      <w:r w:rsidR="0034182F" w:rsidRPr="002679EB">
        <w:rPr>
          <w:rFonts w:ascii="Arial" w:hAnsi="Arial" w:cs="Arial"/>
          <w:b/>
          <w:sz w:val="22"/>
          <w:szCs w:val="22"/>
        </w:rPr>
        <w:t>KORIŠTENJA PRORAČUNSKIH SREDSTAVA</w:t>
      </w:r>
    </w:p>
    <w:p w14:paraId="19E952EE" w14:textId="77777777" w:rsidR="004506D9" w:rsidRPr="002679EB" w:rsidRDefault="004506D9" w:rsidP="00CC4D44">
      <w:pPr>
        <w:pStyle w:val="Tijeloteksta"/>
        <w:tabs>
          <w:tab w:val="left" w:pos="567"/>
        </w:tabs>
        <w:rPr>
          <w:rFonts w:ascii="Arial" w:hAnsi="Arial" w:cs="Arial"/>
          <w:sz w:val="22"/>
          <w:szCs w:val="22"/>
        </w:rPr>
      </w:pPr>
    </w:p>
    <w:p w14:paraId="271F2FBB" w14:textId="77777777" w:rsidR="004506D9" w:rsidRPr="002679EB" w:rsidRDefault="004506D9" w:rsidP="00CC4D44">
      <w:pPr>
        <w:pStyle w:val="Tijeloteksta"/>
        <w:tabs>
          <w:tab w:val="left" w:pos="567"/>
        </w:tabs>
        <w:jc w:val="center"/>
        <w:rPr>
          <w:rFonts w:ascii="Arial" w:hAnsi="Arial" w:cs="Arial"/>
          <w:sz w:val="22"/>
          <w:szCs w:val="22"/>
        </w:rPr>
      </w:pPr>
      <w:r w:rsidRPr="002679EB">
        <w:rPr>
          <w:rFonts w:ascii="Arial" w:hAnsi="Arial" w:cs="Arial"/>
          <w:sz w:val="22"/>
          <w:szCs w:val="22"/>
        </w:rPr>
        <w:t xml:space="preserve">Članak </w:t>
      </w:r>
      <w:r w:rsidR="00CC4D44" w:rsidRPr="002679EB">
        <w:rPr>
          <w:rFonts w:ascii="Arial" w:hAnsi="Arial" w:cs="Arial"/>
          <w:sz w:val="22"/>
          <w:szCs w:val="22"/>
        </w:rPr>
        <w:t>51</w:t>
      </w:r>
      <w:r w:rsidRPr="002679EB">
        <w:rPr>
          <w:rFonts w:ascii="Arial" w:hAnsi="Arial" w:cs="Arial"/>
          <w:sz w:val="22"/>
          <w:szCs w:val="22"/>
        </w:rPr>
        <w:t>.</w:t>
      </w:r>
    </w:p>
    <w:p w14:paraId="7276E668" w14:textId="77777777" w:rsidR="001A1584" w:rsidRPr="002679EB" w:rsidRDefault="001A1584" w:rsidP="00CC4D44">
      <w:pPr>
        <w:pStyle w:val="Tijeloteksta"/>
        <w:tabs>
          <w:tab w:val="left" w:pos="567"/>
        </w:tabs>
        <w:rPr>
          <w:rFonts w:ascii="Arial" w:hAnsi="Arial" w:cs="Arial"/>
          <w:sz w:val="22"/>
          <w:szCs w:val="22"/>
        </w:rPr>
      </w:pPr>
    </w:p>
    <w:p w14:paraId="56721CF0" w14:textId="77777777" w:rsidR="001A1584" w:rsidRPr="002679EB" w:rsidRDefault="001A1584"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Prora</w:t>
      </w:r>
      <w:r w:rsidRPr="002679EB">
        <w:rPr>
          <w:rFonts w:ascii="Arial" w:eastAsia="TimesNewRoman" w:hAnsi="Arial" w:cs="Arial"/>
          <w:sz w:val="22"/>
          <w:szCs w:val="22"/>
        </w:rPr>
        <w:t>č</w:t>
      </w:r>
      <w:r w:rsidRPr="002679EB">
        <w:rPr>
          <w:rFonts w:ascii="Arial" w:hAnsi="Arial" w:cs="Arial"/>
          <w:sz w:val="22"/>
          <w:szCs w:val="22"/>
        </w:rPr>
        <w:t>unski nadzor postupak je nadziranja zakonitosti, svrhovitosti i pravodobnosti korištenja prora</w:t>
      </w:r>
      <w:r w:rsidRPr="002679EB">
        <w:rPr>
          <w:rFonts w:ascii="Arial" w:eastAsia="TimesNewRoman" w:hAnsi="Arial" w:cs="Arial"/>
          <w:sz w:val="22"/>
          <w:szCs w:val="22"/>
        </w:rPr>
        <w:t>č</w:t>
      </w:r>
      <w:r w:rsidRPr="002679EB">
        <w:rPr>
          <w:rFonts w:ascii="Arial" w:hAnsi="Arial" w:cs="Arial"/>
          <w:sz w:val="22"/>
          <w:szCs w:val="22"/>
        </w:rPr>
        <w:t>unskih sredstava kojim se nalažu mjere za otklanjanje utvr</w:t>
      </w:r>
      <w:r w:rsidRPr="002679EB">
        <w:rPr>
          <w:rFonts w:ascii="Arial" w:eastAsia="TimesNewRoman" w:hAnsi="Arial" w:cs="Arial"/>
          <w:sz w:val="22"/>
          <w:szCs w:val="22"/>
        </w:rPr>
        <w:t>đ</w:t>
      </w:r>
      <w:r w:rsidRPr="002679EB">
        <w:rPr>
          <w:rFonts w:ascii="Arial" w:hAnsi="Arial" w:cs="Arial"/>
          <w:sz w:val="22"/>
          <w:szCs w:val="22"/>
        </w:rPr>
        <w:t>enih nezakonitosti i nepravilnosti. Obuhva</w:t>
      </w:r>
      <w:r w:rsidRPr="002679EB">
        <w:rPr>
          <w:rFonts w:ascii="Arial" w:eastAsia="TimesNewRoman" w:hAnsi="Arial" w:cs="Arial"/>
          <w:sz w:val="22"/>
          <w:szCs w:val="22"/>
        </w:rPr>
        <w:t>ć</w:t>
      </w:r>
      <w:r w:rsidRPr="002679EB">
        <w:rPr>
          <w:rFonts w:ascii="Arial" w:hAnsi="Arial" w:cs="Arial"/>
          <w:sz w:val="22"/>
          <w:szCs w:val="22"/>
        </w:rPr>
        <w:t>a nadzor ra</w:t>
      </w:r>
      <w:r w:rsidRPr="002679EB">
        <w:rPr>
          <w:rFonts w:ascii="Arial" w:eastAsia="TimesNewRoman" w:hAnsi="Arial" w:cs="Arial"/>
          <w:sz w:val="22"/>
          <w:szCs w:val="22"/>
        </w:rPr>
        <w:t>č</w:t>
      </w:r>
      <w:r w:rsidRPr="002679EB">
        <w:rPr>
          <w:rFonts w:ascii="Arial" w:hAnsi="Arial" w:cs="Arial"/>
          <w:sz w:val="22"/>
          <w:szCs w:val="22"/>
        </w:rPr>
        <w:t xml:space="preserve">unovodstvenih, financijskih i ostalih poslovnih dokumenata. </w:t>
      </w:r>
    </w:p>
    <w:p w14:paraId="72CD1873" w14:textId="77777777" w:rsidR="001A1584" w:rsidRPr="002679EB" w:rsidRDefault="001A1584" w:rsidP="00CC4D44">
      <w:pPr>
        <w:tabs>
          <w:tab w:val="left" w:pos="567"/>
        </w:tabs>
        <w:autoSpaceDE w:val="0"/>
        <w:autoSpaceDN w:val="0"/>
        <w:adjustRightInd w:val="0"/>
        <w:jc w:val="both"/>
        <w:rPr>
          <w:rFonts w:ascii="Arial" w:hAnsi="Arial" w:cs="Arial"/>
          <w:sz w:val="22"/>
          <w:szCs w:val="22"/>
        </w:rPr>
      </w:pPr>
    </w:p>
    <w:p w14:paraId="412FD7E2" w14:textId="77777777" w:rsidR="001A1584" w:rsidRPr="002679EB" w:rsidRDefault="00E578B4" w:rsidP="00CC4D44">
      <w:pPr>
        <w:tabs>
          <w:tab w:val="left" w:pos="567"/>
        </w:tabs>
        <w:ind w:firstLine="567"/>
        <w:jc w:val="both"/>
        <w:rPr>
          <w:rFonts w:ascii="Arial" w:hAnsi="Arial" w:cs="Arial"/>
          <w:sz w:val="22"/>
          <w:szCs w:val="22"/>
        </w:rPr>
      </w:pPr>
      <w:r w:rsidRPr="002679EB">
        <w:rPr>
          <w:rFonts w:ascii="Arial" w:hAnsi="Arial" w:cs="Arial"/>
          <w:sz w:val="22"/>
          <w:szCs w:val="22"/>
        </w:rPr>
        <w:t>Upravni odjel za proračun</w:t>
      </w:r>
      <w:r w:rsidR="006F48B1" w:rsidRPr="002679EB">
        <w:rPr>
          <w:rFonts w:ascii="Arial" w:hAnsi="Arial" w:cs="Arial"/>
          <w:sz w:val="22"/>
          <w:szCs w:val="22"/>
        </w:rPr>
        <w:t xml:space="preserve"> i</w:t>
      </w:r>
      <w:r w:rsidRPr="002679EB">
        <w:rPr>
          <w:rFonts w:ascii="Arial" w:hAnsi="Arial" w:cs="Arial"/>
          <w:sz w:val="22"/>
          <w:szCs w:val="22"/>
        </w:rPr>
        <w:t xml:space="preserve"> financije, Služba proračunskog nadzora i unutarnje kontrole, </w:t>
      </w:r>
      <w:r w:rsidR="008E1EED" w:rsidRPr="002679EB">
        <w:rPr>
          <w:rFonts w:ascii="Arial" w:hAnsi="Arial" w:cs="Arial"/>
          <w:sz w:val="22"/>
          <w:szCs w:val="22"/>
        </w:rPr>
        <w:t xml:space="preserve">te </w:t>
      </w:r>
      <w:r w:rsidR="006712A8" w:rsidRPr="002679EB">
        <w:rPr>
          <w:rFonts w:ascii="Arial" w:hAnsi="Arial" w:cs="Arial"/>
          <w:sz w:val="22"/>
          <w:szCs w:val="22"/>
        </w:rPr>
        <w:t>upravni odjeli nadležni za proračunskog korisnika</w:t>
      </w:r>
      <w:r w:rsidR="008E1EED" w:rsidRPr="002679EB">
        <w:rPr>
          <w:rFonts w:ascii="Arial" w:hAnsi="Arial" w:cs="Arial"/>
          <w:sz w:val="22"/>
          <w:szCs w:val="22"/>
        </w:rPr>
        <w:t xml:space="preserve"> odnosno korisnika proračunskih sredstava</w:t>
      </w:r>
      <w:r w:rsidR="006712A8" w:rsidRPr="002679EB">
        <w:rPr>
          <w:rFonts w:ascii="Arial" w:hAnsi="Arial" w:cs="Arial"/>
          <w:sz w:val="22"/>
          <w:szCs w:val="22"/>
        </w:rPr>
        <w:t xml:space="preserve"> </w:t>
      </w:r>
      <w:r w:rsidR="008E1EED" w:rsidRPr="002679EB">
        <w:rPr>
          <w:rFonts w:ascii="Arial" w:hAnsi="Arial" w:cs="Arial"/>
          <w:sz w:val="22"/>
          <w:szCs w:val="22"/>
        </w:rPr>
        <w:t xml:space="preserve">i </w:t>
      </w:r>
      <w:r w:rsidRPr="002679EB">
        <w:rPr>
          <w:rFonts w:ascii="Arial" w:hAnsi="Arial" w:cs="Arial"/>
          <w:sz w:val="22"/>
          <w:szCs w:val="22"/>
        </w:rPr>
        <w:t xml:space="preserve">zaposlenici upravnih odjela </w:t>
      </w:r>
      <w:r w:rsidR="004278EF" w:rsidRPr="002679EB">
        <w:rPr>
          <w:rFonts w:ascii="Arial" w:hAnsi="Arial" w:cs="Arial"/>
          <w:sz w:val="22"/>
          <w:szCs w:val="22"/>
        </w:rPr>
        <w:t xml:space="preserve">u okviru poslova i zadataka svojeg radnog mjesta ili </w:t>
      </w:r>
      <w:r w:rsidR="0034182F" w:rsidRPr="002679EB">
        <w:rPr>
          <w:rFonts w:ascii="Arial" w:hAnsi="Arial" w:cs="Arial"/>
          <w:sz w:val="22"/>
          <w:szCs w:val="22"/>
        </w:rPr>
        <w:t xml:space="preserve">zaposlenici </w:t>
      </w:r>
      <w:r w:rsidRPr="002679EB">
        <w:rPr>
          <w:rFonts w:ascii="Arial" w:hAnsi="Arial" w:cs="Arial"/>
          <w:sz w:val="22"/>
          <w:szCs w:val="22"/>
        </w:rPr>
        <w:t xml:space="preserve">koje je načelnik odlukom ovlastio za obavljanje kontrole u okviru svoje nadležnosti imaju pravo i obvezu kontrole financijskog, materijalnog i računovodstvenog poslovanja </w:t>
      </w:r>
      <w:r w:rsidR="008E1EED" w:rsidRPr="002679EB">
        <w:rPr>
          <w:rFonts w:ascii="Arial" w:hAnsi="Arial" w:cs="Arial"/>
          <w:sz w:val="22"/>
          <w:szCs w:val="22"/>
        </w:rPr>
        <w:t xml:space="preserve">svih </w:t>
      </w:r>
      <w:r w:rsidRPr="002679EB">
        <w:rPr>
          <w:rFonts w:ascii="Arial" w:hAnsi="Arial" w:cs="Arial"/>
          <w:sz w:val="22"/>
          <w:szCs w:val="22"/>
        </w:rPr>
        <w:t xml:space="preserve">korisnika sredstava proračuna, te upozoravati na nepravilnosti i neusklađenosti sa zakonskim i drugim propisima. </w:t>
      </w:r>
    </w:p>
    <w:p w14:paraId="6379C65A" w14:textId="0B94F50F" w:rsidR="005B1DE7" w:rsidRPr="002679EB" w:rsidRDefault="00657A88" w:rsidP="00CC4D44">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 xml:space="preserve"> </w:t>
      </w:r>
    </w:p>
    <w:p w14:paraId="51BB4EF3" w14:textId="77777777" w:rsidR="006712A8" w:rsidRPr="002679EB" w:rsidRDefault="006712A8" w:rsidP="00CC4D44">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t xml:space="preserve">Ovlaštena osoba </w:t>
      </w:r>
      <w:r w:rsidR="004278EF" w:rsidRPr="002679EB">
        <w:rPr>
          <w:rFonts w:ascii="Arial" w:hAnsi="Arial" w:cs="Arial"/>
          <w:sz w:val="22"/>
          <w:szCs w:val="22"/>
        </w:rPr>
        <w:t>iz stavka 2. ovoga članka</w:t>
      </w:r>
      <w:r w:rsidRPr="002679EB">
        <w:rPr>
          <w:rFonts w:ascii="Arial" w:hAnsi="Arial" w:cs="Arial"/>
          <w:sz w:val="22"/>
          <w:szCs w:val="22"/>
        </w:rPr>
        <w:t xml:space="preserve"> provodi postupak </w:t>
      </w:r>
      <w:r w:rsidR="004278EF" w:rsidRPr="002679EB">
        <w:rPr>
          <w:rFonts w:ascii="Arial" w:hAnsi="Arial" w:cs="Arial"/>
          <w:sz w:val="22"/>
          <w:szCs w:val="22"/>
        </w:rPr>
        <w:t xml:space="preserve">kontrole / </w:t>
      </w:r>
      <w:r w:rsidRPr="002679EB">
        <w:rPr>
          <w:rFonts w:ascii="Arial" w:hAnsi="Arial" w:cs="Arial"/>
          <w:sz w:val="22"/>
          <w:szCs w:val="22"/>
        </w:rPr>
        <w:t>nadzora proračunskih korisnika i krajnjih korisnika te namjenskog trošenja proračunskih sredstava svih pravnih i fizičkih osoba koja dobivaju sredstva iz Proračuna, kao i namjenskog korištenja kreditnih sredstava za koje je Općina dala jamstvo</w:t>
      </w:r>
      <w:r w:rsidR="009572C4" w:rsidRPr="002679EB">
        <w:rPr>
          <w:rFonts w:ascii="Arial" w:hAnsi="Arial" w:cs="Arial"/>
          <w:sz w:val="22"/>
          <w:szCs w:val="22"/>
        </w:rPr>
        <w:t xml:space="preserve"> / suglasnost za zaduživanje</w:t>
      </w:r>
      <w:r w:rsidRPr="002679EB">
        <w:rPr>
          <w:rFonts w:ascii="Arial" w:hAnsi="Arial" w:cs="Arial"/>
          <w:sz w:val="22"/>
          <w:szCs w:val="22"/>
        </w:rPr>
        <w:t>.</w:t>
      </w:r>
    </w:p>
    <w:p w14:paraId="19D09B78" w14:textId="77777777" w:rsidR="006712A8" w:rsidRPr="002679EB" w:rsidRDefault="006712A8" w:rsidP="00CC4D44">
      <w:pPr>
        <w:tabs>
          <w:tab w:val="left" w:pos="567"/>
        </w:tabs>
        <w:autoSpaceDE w:val="0"/>
        <w:autoSpaceDN w:val="0"/>
        <w:adjustRightInd w:val="0"/>
        <w:jc w:val="both"/>
        <w:rPr>
          <w:rFonts w:ascii="Arial" w:hAnsi="Arial" w:cs="Arial"/>
          <w:sz w:val="22"/>
          <w:szCs w:val="22"/>
        </w:rPr>
      </w:pPr>
    </w:p>
    <w:p w14:paraId="72E9003D" w14:textId="77777777" w:rsidR="009572C4" w:rsidRPr="002679EB" w:rsidRDefault="009572C4" w:rsidP="00CC4D44">
      <w:pPr>
        <w:tabs>
          <w:tab w:val="left" w:pos="567"/>
        </w:tabs>
        <w:autoSpaceDE w:val="0"/>
        <w:autoSpaceDN w:val="0"/>
        <w:adjustRightInd w:val="0"/>
        <w:jc w:val="both"/>
        <w:rPr>
          <w:rFonts w:ascii="Arial" w:hAnsi="Arial" w:cs="Arial"/>
          <w:sz w:val="22"/>
          <w:szCs w:val="22"/>
        </w:rPr>
      </w:pPr>
      <w:r w:rsidRPr="002679EB">
        <w:rPr>
          <w:rFonts w:ascii="Arial" w:hAnsi="Arial" w:cs="Arial"/>
          <w:sz w:val="22"/>
          <w:szCs w:val="22"/>
        </w:rPr>
        <w:tab/>
      </w:r>
      <w:r w:rsidR="004278EF" w:rsidRPr="002679EB">
        <w:rPr>
          <w:rFonts w:ascii="Arial" w:hAnsi="Arial" w:cs="Arial"/>
          <w:sz w:val="22"/>
          <w:szCs w:val="22"/>
        </w:rPr>
        <w:t xml:space="preserve">Ovlaštena osoba iz stavka 2. ovoga članka </w:t>
      </w:r>
      <w:r w:rsidRPr="002679EB">
        <w:rPr>
          <w:rFonts w:ascii="Arial" w:hAnsi="Arial" w:cs="Arial"/>
          <w:sz w:val="22"/>
          <w:szCs w:val="22"/>
        </w:rPr>
        <w:t>mora izvijestiti općinskog načelnika o svim nepravilnostima u zapisniku o obavljenom nadzoru.</w:t>
      </w:r>
    </w:p>
    <w:p w14:paraId="6FBB2675" w14:textId="77777777" w:rsidR="009572C4" w:rsidRPr="002679EB" w:rsidRDefault="009572C4" w:rsidP="00CC4D44">
      <w:pPr>
        <w:tabs>
          <w:tab w:val="left" w:pos="567"/>
        </w:tabs>
        <w:autoSpaceDE w:val="0"/>
        <w:autoSpaceDN w:val="0"/>
        <w:adjustRightInd w:val="0"/>
        <w:jc w:val="both"/>
        <w:rPr>
          <w:rFonts w:ascii="Arial" w:hAnsi="Arial" w:cs="Arial"/>
          <w:sz w:val="22"/>
          <w:szCs w:val="22"/>
        </w:rPr>
      </w:pPr>
    </w:p>
    <w:p w14:paraId="79BF51E8" w14:textId="77777777" w:rsidR="00067FC9" w:rsidRPr="002679EB" w:rsidRDefault="004506D9"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Svi korisnici prora</w:t>
      </w:r>
      <w:r w:rsidRPr="002679EB">
        <w:rPr>
          <w:rFonts w:ascii="Arial" w:eastAsia="TimesNewRoman" w:hAnsi="Arial" w:cs="Arial"/>
          <w:sz w:val="22"/>
          <w:szCs w:val="22"/>
        </w:rPr>
        <w:t>č</w:t>
      </w:r>
      <w:r w:rsidRPr="002679EB">
        <w:rPr>
          <w:rFonts w:ascii="Arial" w:hAnsi="Arial" w:cs="Arial"/>
          <w:sz w:val="22"/>
          <w:szCs w:val="22"/>
        </w:rPr>
        <w:t>unskih sredstava obvezni su dati sve potrebne podatke, isprave i izvješ</w:t>
      </w:r>
      <w:r w:rsidRPr="002679EB">
        <w:rPr>
          <w:rFonts w:ascii="Arial" w:eastAsia="TimesNewRoman" w:hAnsi="Arial" w:cs="Arial"/>
          <w:sz w:val="22"/>
          <w:szCs w:val="22"/>
        </w:rPr>
        <w:t>ć</w:t>
      </w:r>
      <w:r w:rsidRPr="002679EB">
        <w:rPr>
          <w:rFonts w:ascii="Arial" w:hAnsi="Arial" w:cs="Arial"/>
          <w:sz w:val="22"/>
          <w:szCs w:val="22"/>
        </w:rPr>
        <w:t xml:space="preserve">a koja se od njih zatraže. </w:t>
      </w:r>
    </w:p>
    <w:p w14:paraId="3BB637C7" w14:textId="77777777" w:rsidR="00E578B4" w:rsidRPr="002679EB" w:rsidRDefault="00E578B4" w:rsidP="00CC4D44">
      <w:pPr>
        <w:tabs>
          <w:tab w:val="left" w:pos="567"/>
        </w:tabs>
        <w:autoSpaceDE w:val="0"/>
        <w:autoSpaceDN w:val="0"/>
        <w:adjustRightInd w:val="0"/>
        <w:jc w:val="both"/>
        <w:rPr>
          <w:rFonts w:ascii="Arial" w:hAnsi="Arial" w:cs="Arial"/>
          <w:sz w:val="22"/>
          <w:szCs w:val="22"/>
        </w:rPr>
      </w:pPr>
    </w:p>
    <w:p w14:paraId="5886A8EE" w14:textId="77777777" w:rsidR="004506D9" w:rsidRPr="002679EB" w:rsidRDefault="004506D9" w:rsidP="00CC4D44">
      <w:pPr>
        <w:tabs>
          <w:tab w:val="left" w:pos="567"/>
        </w:tabs>
        <w:autoSpaceDE w:val="0"/>
        <w:autoSpaceDN w:val="0"/>
        <w:adjustRightInd w:val="0"/>
        <w:ind w:firstLine="567"/>
        <w:jc w:val="both"/>
        <w:rPr>
          <w:rFonts w:ascii="Arial" w:hAnsi="Arial" w:cs="Arial"/>
          <w:sz w:val="22"/>
          <w:szCs w:val="22"/>
        </w:rPr>
      </w:pPr>
      <w:r w:rsidRPr="002679EB">
        <w:rPr>
          <w:rFonts w:ascii="Arial" w:hAnsi="Arial" w:cs="Arial"/>
          <w:sz w:val="22"/>
          <w:szCs w:val="22"/>
        </w:rPr>
        <w:t xml:space="preserve">Ako se prilikom obavljanja kontrole </w:t>
      </w:r>
      <w:r w:rsidR="007E763F" w:rsidRPr="002679EB">
        <w:rPr>
          <w:rFonts w:ascii="Arial" w:hAnsi="Arial" w:cs="Arial"/>
          <w:sz w:val="22"/>
          <w:szCs w:val="22"/>
        </w:rPr>
        <w:t xml:space="preserve">i/ili izvršavanja Proračuna </w:t>
      </w:r>
      <w:r w:rsidRPr="002679EB">
        <w:rPr>
          <w:rFonts w:ascii="Arial" w:hAnsi="Arial" w:cs="Arial"/>
          <w:sz w:val="22"/>
          <w:szCs w:val="22"/>
        </w:rPr>
        <w:t>utvrdi da su sredstva bila korištena suprotno Zakonu o proračunu ili ovoj Odluci zahtijevati će se povrat sredstava u Proračun, odnosno za iznos nenamjenski utrošenih sredstava, proračunskom korisniku</w:t>
      </w:r>
      <w:r w:rsidR="00E578B4" w:rsidRPr="002679EB">
        <w:rPr>
          <w:rFonts w:ascii="Arial" w:hAnsi="Arial" w:cs="Arial"/>
          <w:sz w:val="22"/>
          <w:szCs w:val="22"/>
        </w:rPr>
        <w:t xml:space="preserve"> </w:t>
      </w:r>
      <w:r w:rsidRPr="002679EB">
        <w:rPr>
          <w:rFonts w:ascii="Arial" w:hAnsi="Arial" w:cs="Arial"/>
          <w:sz w:val="22"/>
          <w:szCs w:val="22"/>
        </w:rPr>
        <w:t xml:space="preserve">će se umanjiti proračunska sredstva u visini nenamjenskog korištenja sredstava ili </w:t>
      </w:r>
      <w:r w:rsidRPr="002679EB">
        <w:rPr>
          <w:rFonts w:ascii="Arial" w:eastAsia="TimesNewRoman" w:hAnsi="Arial" w:cs="Arial"/>
          <w:sz w:val="22"/>
          <w:szCs w:val="22"/>
        </w:rPr>
        <w:t>ć</w:t>
      </w:r>
      <w:r w:rsidRPr="002679EB">
        <w:rPr>
          <w:rFonts w:ascii="Arial" w:hAnsi="Arial" w:cs="Arial"/>
          <w:sz w:val="22"/>
          <w:szCs w:val="22"/>
        </w:rPr>
        <w:t>e se privremeno obustaviti isplata sredstava na stavkama s kojih su sredstva bila nenamjen</w:t>
      </w:r>
      <w:r w:rsidR="00FE4F66" w:rsidRPr="002679EB">
        <w:rPr>
          <w:rFonts w:ascii="Arial" w:hAnsi="Arial" w:cs="Arial"/>
          <w:sz w:val="22"/>
          <w:szCs w:val="22"/>
        </w:rPr>
        <w:t xml:space="preserve">ski utrošena. Odluku o umanjenju </w:t>
      </w:r>
      <w:r w:rsidRPr="002679EB">
        <w:rPr>
          <w:rFonts w:ascii="Arial" w:hAnsi="Arial" w:cs="Arial"/>
          <w:sz w:val="22"/>
          <w:szCs w:val="22"/>
        </w:rPr>
        <w:t xml:space="preserve">i obustavi doznake sredstava donijet </w:t>
      </w:r>
      <w:r w:rsidRPr="002679EB">
        <w:rPr>
          <w:rFonts w:ascii="Arial" w:eastAsia="TimesNewRoman" w:hAnsi="Arial" w:cs="Arial"/>
          <w:sz w:val="22"/>
          <w:szCs w:val="22"/>
        </w:rPr>
        <w:t>ć</w:t>
      </w:r>
      <w:r w:rsidRPr="002679EB">
        <w:rPr>
          <w:rFonts w:ascii="Arial" w:hAnsi="Arial" w:cs="Arial"/>
          <w:sz w:val="22"/>
          <w:szCs w:val="22"/>
        </w:rPr>
        <w:t>e Op</w:t>
      </w:r>
      <w:r w:rsidRPr="002679EB">
        <w:rPr>
          <w:rFonts w:ascii="Arial" w:eastAsia="TimesNewRoman" w:hAnsi="Arial" w:cs="Arial"/>
          <w:sz w:val="22"/>
          <w:szCs w:val="22"/>
        </w:rPr>
        <w:t>ć</w:t>
      </w:r>
      <w:r w:rsidRPr="002679EB">
        <w:rPr>
          <w:rFonts w:ascii="Arial" w:hAnsi="Arial" w:cs="Arial"/>
          <w:sz w:val="22"/>
          <w:szCs w:val="22"/>
        </w:rPr>
        <w:t>inski na</w:t>
      </w:r>
      <w:r w:rsidRPr="002679EB">
        <w:rPr>
          <w:rFonts w:ascii="Arial" w:eastAsia="TimesNewRoman" w:hAnsi="Arial" w:cs="Arial"/>
          <w:sz w:val="22"/>
          <w:szCs w:val="22"/>
        </w:rPr>
        <w:t>č</w:t>
      </w:r>
      <w:r w:rsidRPr="002679EB">
        <w:rPr>
          <w:rFonts w:ascii="Arial" w:hAnsi="Arial" w:cs="Arial"/>
          <w:sz w:val="22"/>
          <w:szCs w:val="22"/>
        </w:rPr>
        <w:t>elnik.</w:t>
      </w:r>
    </w:p>
    <w:p w14:paraId="410B91EB" w14:textId="77777777" w:rsidR="00E578B4" w:rsidRPr="002679EB" w:rsidRDefault="00E578B4" w:rsidP="00CC4D44">
      <w:pPr>
        <w:tabs>
          <w:tab w:val="left" w:pos="567"/>
        </w:tabs>
        <w:autoSpaceDE w:val="0"/>
        <w:autoSpaceDN w:val="0"/>
        <w:adjustRightInd w:val="0"/>
        <w:jc w:val="both"/>
        <w:rPr>
          <w:rFonts w:ascii="Arial" w:hAnsi="Arial" w:cs="Arial"/>
          <w:sz w:val="22"/>
          <w:szCs w:val="22"/>
        </w:rPr>
      </w:pPr>
    </w:p>
    <w:p w14:paraId="73E9CDF1" w14:textId="77777777" w:rsidR="0062537E" w:rsidRPr="002679EB" w:rsidRDefault="00503529" w:rsidP="00CC4D44">
      <w:pPr>
        <w:pStyle w:val="Clanak"/>
        <w:tabs>
          <w:tab w:val="left" w:pos="567"/>
        </w:tabs>
        <w:spacing w:before="0" w:after="0"/>
        <w:rPr>
          <w:rFonts w:ascii="Arial" w:hAnsi="Arial" w:cs="Arial"/>
          <w:b/>
          <w:sz w:val="22"/>
          <w:szCs w:val="22"/>
          <w:lang w:val="hr-HR"/>
        </w:rPr>
      </w:pPr>
      <w:r w:rsidRPr="002679EB">
        <w:rPr>
          <w:rFonts w:ascii="Arial" w:hAnsi="Arial" w:cs="Arial"/>
          <w:b/>
          <w:sz w:val="22"/>
          <w:szCs w:val="22"/>
          <w:lang w:val="hr-HR"/>
        </w:rPr>
        <w:t>X</w:t>
      </w:r>
      <w:r w:rsidR="00416ED7" w:rsidRPr="002679EB">
        <w:rPr>
          <w:rFonts w:ascii="Arial" w:hAnsi="Arial" w:cs="Arial"/>
          <w:b/>
          <w:sz w:val="22"/>
          <w:szCs w:val="22"/>
          <w:lang w:val="hr-HR"/>
        </w:rPr>
        <w:t>.</w:t>
      </w:r>
      <w:r w:rsidR="000719D3" w:rsidRPr="002679EB">
        <w:rPr>
          <w:rFonts w:ascii="Arial" w:hAnsi="Arial" w:cs="Arial"/>
          <w:b/>
          <w:sz w:val="22"/>
          <w:szCs w:val="22"/>
          <w:lang w:val="hr-HR"/>
        </w:rPr>
        <w:t xml:space="preserve"> </w:t>
      </w:r>
      <w:r w:rsidR="00D67E4F" w:rsidRPr="002679EB">
        <w:rPr>
          <w:rFonts w:ascii="Arial" w:hAnsi="Arial" w:cs="Arial"/>
          <w:b/>
          <w:sz w:val="22"/>
          <w:szCs w:val="22"/>
          <w:lang w:val="hr-HR"/>
        </w:rPr>
        <w:t xml:space="preserve">PRIJELAZNE I </w:t>
      </w:r>
      <w:r w:rsidR="0062537E" w:rsidRPr="002679EB">
        <w:rPr>
          <w:rFonts w:ascii="Arial" w:hAnsi="Arial" w:cs="Arial"/>
          <w:b/>
          <w:sz w:val="22"/>
          <w:szCs w:val="22"/>
          <w:lang w:val="hr-HR"/>
        </w:rPr>
        <w:t>ZAVRŠNE ODREDBE</w:t>
      </w:r>
    </w:p>
    <w:p w14:paraId="6B8E9421" w14:textId="77777777" w:rsidR="0062537E" w:rsidRPr="002679EB" w:rsidRDefault="0062537E" w:rsidP="00CC4D44">
      <w:pPr>
        <w:tabs>
          <w:tab w:val="left" w:pos="567"/>
        </w:tabs>
        <w:jc w:val="both"/>
        <w:rPr>
          <w:rFonts w:ascii="Arial" w:hAnsi="Arial" w:cs="Arial"/>
          <w:sz w:val="22"/>
          <w:szCs w:val="22"/>
        </w:rPr>
      </w:pPr>
    </w:p>
    <w:p w14:paraId="57D5A04F" w14:textId="77777777" w:rsidR="0062537E" w:rsidRPr="002679EB" w:rsidRDefault="0037756F" w:rsidP="00CC4D44">
      <w:pPr>
        <w:tabs>
          <w:tab w:val="left" w:pos="567"/>
        </w:tabs>
        <w:jc w:val="center"/>
        <w:rPr>
          <w:rFonts w:ascii="Arial" w:hAnsi="Arial" w:cs="Arial"/>
          <w:sz w:val="22"/>
          <w:szCs w:val="22"/>
        </w:rPr>
      </w:pPr>
      <w:r w:rsidRPr="002679EB">
        <w:rPr>
          <w:rFonts w:ascii="Arial" w:hAnsi="Arial" w:cs="Arial"/>
          <w:sz w:val="22"/>
          <w:szCs w:val="22"/>
        </w:rPr>
        <w:t xml:space="preserve">Članak </w:t>
      </w:r>
      <w:r w:rsidR="00CC4D44" w:rsidRPr="002679EB">
        <w:rPr>
          <w:rFonts w:ascii="Arial" w:hAnsi="Arial" w:cs="Arial"/>
          <w:sz w:val="22"/>
          <w:szCs w:val="22"/>
        </w:rPr>
        <w:t>52</w:t>
      </w:r>
      <w:r w:rsidR="0062537E" w:rsidRPr="002679EB">
        <w:rPr>
          <w:rFonts w:ascii="Arial" w:hAnsi="Arial" w:cs="Arial"/>
          <w:sz w:val="22"/>
          <w:szCs w:val="22"/>
        </w:rPr>
        <w:t>.</w:t>
      </w:r>
    </w:p>
    <w:p w14:paraId="59B16253" w14:textId="21798F7B" w:rsidR="00E876CD" w:rsidRDefault="00E876CD" w:rsidP="00E876CD">
      <w:pPr>
        <w:tabs>
          <w:tab w:val="left" w:pos="567"/>
        </w:tabs>
        <w:jc w:val="both"/>
        <w:rPr>
          <w:rFonts w:ascii="Arial" w:hAnsi="Arial" w:cs="Arial"/>
          <w:sz w:val="22"/>
          <w:szCs w:val="22"/>
        </w:rPr>
      </w:pPr>
    </w:p>
    <w:p w14:paraId="4F8216A8" w14:textId="067AA4A8" w:rsidR="00E876CD" w:rsidRDefault="00E876CD" w:rsidP="00E876CD">
      <w:pPr>
        <w:tabs>
          <w:tab w:val="left" w:pos="567"/>
        </w:tabs>
        <w:jc w:val="both"/>
        <w:rPr>
          <w:rFonts w:ascii="Arial" w:hAnsi="Arial" w:cs="Arial"/>
          <w:sz w:val="22"/>
          <w:szCs w:val="22"/>
        </w:rPr>
      </w:pPr>
      <w:r>
        <w:rPr>
          <w:rFonts w:ascii="Arial" w:hAnsi="Arial" w:cs="Arial"/>
          <w:sz w:val="22"/>
          <w:szCs w:val="22"/>
        </w:rPr>
        <w:t>Na sve što nije obuhvaćeno odredbama ove Odluke, primjenjivati će se odredbe Zakona o proračunu, te drugih zakonskih i podzakonskih propisa koji reguliraju ovo područje.</w:t>
      </w:r>
    </w:p>
    <w:p w14:paraId="2A0B7C9A" w14:textId="77777777" w:rsidR="00E876CD" w:rsidRDefault="00E876CD" w:rsidP="00E876CD">
      <w:pPr>
        <w:tabs>
          <w:tab w:val="left" w:pos="567"/>
        </w:tabs>
        <w:jc w:val="both"/>
        <w:rPr>
          <w:rFonts w:ascii="Arial" w:hAnsi="Arial" w:cs="Arial"/>
          <w:sz w:val="22"/>
          <w:szCs w:val="22"/>
        </w:rPr>
      </w:pPr>
    </w:p>
    <w:p w14:paraId="01385973" w14:textId="343CF46B" w:rsidR="00E876CD" w:rsidRPr="002679EB" w:rsidRDefault="00E876CD" w:rsidP="00E876CD">
      <w:pPr>
        <w:tabs>
          <w:tab w:val="left" w:pos="567"/>
        </w:tabs>
        <w:jc w:val="center"/>
        <w:rPr>
          <w:rFonts w:ascii="Arial" w:hAnsi="Arial" w:cs="Arial"/>
          <w:sz w:val="22"/>
          <w:szCs w:val="22"/>
        </w:rPr>
      </w:pPr>
      <w:r w:rsidRPr="002679EB">
        <w:rPr>
          <w:rFonts w:ascii="Arial" w:hAnsi="Arial" w:cs="Arial"/>
          <w:sz w:val="22"/>
          <w:szCs w:val="22"/>
        </w:rPr>
        <w:t>Članak 5</w:t>
      </w:r>
      <w:r>
        <w:rPr>
          <w:rFonts w:ascii="Arial" w:hAnsi="Arial" w:cs="Arial"/>
          <w:sz w:val="22"/>
          <w:szCs w:val="22"/>
        </w:rPr>
        <w:t>3</w:t>
      </w:r>
      <w:r w:rsidRPr="002679EB">
        <w:rPr>
          <w:rFonts w:ascii="Arial" w:hAnsi="Arial" w:cs="Arial"/>
          <w:sz w:val="22"/>
          <w:szCs w:val="22"/>
        </w:rPr>
        <w:t>.</w:t>
      </w:r>
    </w:p>
    <w:p w14:paraId="3973ED50" w14:textId="77777777" w:rsidR="0062537E" w:rsidRPr="002679EB" w:rsidRDefault="0062537E" w:rsidP="00CC4D44">
      <w:pPr>
        <w:tabs>
          <w:tab w:val="left" w:pos="567"/>
        </w:tabs>
        <w:jc w:val="both"/>
        <w:rPr>
          <w:rFonts w:ascii="Arial" w:hAnsi="Arial" w:cs="Arial"/>
          <w:sz w:val="22"/>
          <w:szCs w:val="22"/>
        </w:rPr>
      </w:pPr>
    </w:p>
    <w:p w14:paraId="2F63DE25" w14:textId="46ED847E" w:rsidR="00DE3712" w:rsidRPr="002679EB" w:rsidRDefault="00DE3712" w:rsidP="00CC4D44">
      <w:pPr>
        <w:tabs>
          <w:tab w:val="left" w:pos="567"/>
        </w:tabs>
        <w:ind w:firstLine="567"/>
        <w:jc w:val="both"/>
        <w:rPr>
          <w:rFonts w:ascii="Arial" w:hAnsi="Arial" w:cs="Arial"/>
          <w:sz w:val="22"/>
          <w:szCs w:val="22"/>
          <w:lang w:eastAsia="sl-SI"/>
        </w:rPr>
      </w:pPr>
      <w:r w:rsidRPr="002679EB">
        <w:rPr>
          <w:rFonts w:ascii="Arial" w:hAnsi="Arial" w:cs="Arial"/>
          <w:sz w:val="22"/>
          <w:szCs w:val="22"/>
          <w:lang w:eastAsia="sl-SI"/>
        </w:rPr>
        <w:t xml:space="preserve">Ova </w:t>
      </w:r>
      <w:r w:rsidR="004C130D" w:rsidRPr="002679EB">
        <w:rPr>
          <w:rFonts w:ascii="Arial" w:hAnsi="Arial" w:cs="Arial"/>
          <w:sz w:val="22"/>
          <w:szCs w:val="22"/>
          <w:lang w:eastAsia="sl-SI"/>
        </w:rPr>
        <w:t>O</w:t>
      </w:r>
      <w:r w:rsidRPr="002679EB">
        <w:rPr>
          <w:rFonts w:ascii="Arial" w:hAnsi="Arial" w:cs="Arial"/>
          <w:sz w:val="22"/>
          <w:szCs w:val="22"/>
          <w:lang w:eastAsia="sl-SI"/>
        </w:rPr>
        <w:t xml:space="preserve">dluka stupa na snagu osmog dana od </w:t>
      </w:r>
      <w:r w:rsidR="0086777A">
        <w:rPr>
          <w:rFonts w:ascii="Arial" w:hAnsi="Arial" w:cs="Arial"/>
          <w:sz w:val="22"/>
          <w:szCs w:val="22"/>
          <w:lang w:eastAsia="sl-SI"/>
        </w:rPr>
        <w:t xml:space="preserve">dana </w:t>
      </w:r>
      <w:r w:rsidRPr="002679EB">
        <w:rPr>
          <w:rFonts w:ascii="Arial" w:hAnsi="Arial" w:cs="Arial"/>
          <w:sz w:val="22"/>
          <w:szCs w:val="22"/>
          <w:lang w:eastAsia="sl-SI"/>
        </w:rPr>
        <w:t xml:space="preserve">objave u </w:t>
      </w:r>
      <w:r w:rsidR="00C1192C" w:rsidRPr="002679EB">
        <w:rPr>
          <w:rFonts w:ascii="Arial" w:hAnsi="Arial" w:cs="Arial"/>
          <w:sz w:val="22"/>
          <w:szCs w:val="22"/>
          <w:lang w:eastAsia="sl-SI"/>
        </w:rPr>
        <w:t>„</w:t>
      </w:r>
      <w:r w:rsidRPr="002679EB">
        <w:rPr>
          <w:rFonts w:ascii="Arial" w:hAnsi="Arial" w:cs="Arial"/>
          <w:sz w:val="22"/>
          <w:szCs w:val="22"/>
          <w:lang w:eastAsia="sl-SI"/>
        </w:rPr>
        <w:t>Službenom glasniku Općine Konavle</w:t>
      </w:r>
      <w:r w:rsidR="00C1192C" w:rsidRPr="002679EB">
        <w:rPr>
          <w:rFonts w:ascii="Arial" w:hAnsi="Arial" w:cs="Arial"/>
          <w:sz w:val="22"/>
          <w:szCs w:val="22"/>
          <w:lang w:eastAsia="sl-SI"/>
        </w:rPr>
        <w:t>“</w:t>
      </w:r>
      <w:r w:rsidRPr="002679EB">
        <w:rPr>
          <w:rFonts w:ascii="Arial" w:hAnsi="Arial" w:cs="Arial"/>
          <w:sz w:val="22"/>
          <w:szCs w:val="22"/>
          <w:lang w:eastAsia="sl-SI"/>
        </w:rPr>
        <w:t>, a primjenjuje se od 1. siječnja 20</w:t>
      </w:r>
      <w:r w:rsidR="00DA5157" w:rsidRPr="002679EB">
        <w:rPr>
          <w:rFonts w:ascii="Arial" w:hAnsi="Arial" w:cs="Arial"/>
          <w:sz w:val="22"/>
          <w:szCs w:val="22"/>
          <w:lang w:eastAsia="sl-SI"/>
        </w:rPr>
        <w:t>2</w:t>
      </w:r>
      <w:r w:rsidR="00A147C5" w:rsidRPr="002679EB">
        <w:rPr>
          <w:rFonts w:ascii="Arial" w:hAnsi="Arial" w:cs="Arial"/>
          <w:sz w:val="22"/>
          <w:szCs w:val="22"/>
          <w:lang w:eastAsia="sl-SI"/>
        </w:rPr>
        <w:t>3</w:t>
      </w:r>
      <w:r w:rsidRPr="002679EB">
        <w:rPr>
          <w:rFonts w:ascii="Arial" w:hAnsi="Arial" w:cs="Arial"/>
          <w:sz w:val="22"/>
          <w:szCs w:val="22"/>
          <w:lang w:eastAsia="sl-SI"/>
        </w:rPr>
        <w:t>.</w:t>
      </w:r>
    </w:p>
    <w:p w14:paraId="254E013E" w14:textId="77777777" w:rsidR="005B1DE7" w:rsidRPr="002679EB" w:rsidRDefault="005B1DE7" w:rsidP="00CC4D44">
      <w:pPr>
        <w:tabs>
          <w:tab w:val="left" w:pos="567"/>
        </w:tabs>
        <w:jc w:val="both"/>
        <w:rPr>
          <w:rFonts w:ascii="Arial" w:hAnsi="Arial" w:cs="Arial"/>
          <w:sz w:val="22"/>
          <w:szCs w:val="22"/>
          <w:lang w:eastAsia="sl-SI"/>
        </w:rPr>
      </w:pPr>
    </w:p>
    <w:p w14:paraId="3C926C29" w14:textId="0188915E" w:rsidR="009C55C0" w:rsidRPr="002679EB" w:rsidRDefault="00DE3712"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t xml:space="preserve">KLASA: </w:t>
      </w:r>
      <w:r w:rsidR="007F70F1">
        <w:rPr>
          <w:rFonts w:ascii="Arial" w:hAnsi="Arial" w:cs="Arial"/>
          <w:sz w:val="22"/>
          <w:szCs w:val="22"/>
          <w:lang w:eastAsia="sl-SI"/>
        </w:rPr>
        <w:t>021-01/22-01/89</w:t>
      </w:r>
    </w:p>
    <w:p w14:paraId="584C230E" w14:textId="6191AB75" w:rsidR="009C55C0" w:rsidRPr="002679EB" w:rsidRDefault="00DE3712"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t>UR</w:t>
      </w:r>
      <w:r w:rsidR="007F33B1" w:rsidRPr="002679EB">
        <w:rPr>
          <w:rFonts w:ascii="Arial" w:hAnsi="Arial" w:cs="Arial"/>
          <w:sz w:val="22"/>
          <w:szCs w:val="22"/>
          <w:lang w:eastAsia="sl-SI"/>
        </w:rPr>
        <w:t>.</w:t>
      </w:r>
      <w:r w:rsidRPr="002679EB">
        <w:rPr>
          <w:rFonts w:ascii="Arial" w:hAnsi="Arial" w:cs="Arial"/>
          <w:sz w:val="22"/>
          <w:szCs w:val="22"/>
          <w:lang w:eastAsia="sl-SI"/>
        </w:rPr>
        <w:t>BROJ:</w:t>
      </w:r>
      <w:r w:rsidR="00A147C5" w:rsidRPr="002679EB">
        <w:rPr>
          <w:rFonts w:ascii="Arial" w:hAnsi="Arial" w:cs="Arial"/>
          <w:sz w:val="22"/>
          <w:szCs w:val="22"/>
          <w:lang w:eastAsia="sl-SI"/>
        </w:rPr>
        <w:t xml:space="preserve"> </w:t>
      </w:r>
      <w:r w:rsidR="007F70F1">
        <w:rPr>
          <w:rFonts w:ascii="Arial" w:hAnsi="Arial" w:cs="Arial"/>
          <w:sz w:val="22"/>
          <w:szCs w:val="22"/>
          <w:lang w:eastAsia="sl-SI"/>
        </w:rPr>
        <w:t>2117-02/01-22-1</w:t>
      </w:r>
    </w:p>
    <w:p w14:paraId="7BE9B8D5" w14:textId="6F6BDC21" w:rsidR="00022770" w:rsidRPr="002679EB" w:rsidRDefault="00DE3712"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t>Cavtat,</w:t>
      </w:r>
      <w:r w:rsidR="00657A88" w:rsidRPr="002679EB">
        <w:rPr>
          <w:rFonts w:ascii="Arial" w:hAnsi="Arial" w:cs="Arial"/>
          <w:sz w:val="22"/>
          <w:szCs w:val="22"/>
          <w:lang w:eastAsia="sl-SI"/>
        </w:rPr>
        <w:t xml:space="preserve"> </w:t>
      </w:r>
      <w:r w:rsidR="007F70F1">
        <w:rPr>
          <w:rFonts w:ascii="Arial" w:hAnsi="Arial" w:cs="Arial"/>
          <w:sz w:val="22"/>
          <w:szCs w:val="22"/>
          <w:lang w:eastAsia="sl-SI"/>
        </w:rPr>
        <w:t>22. prosinca 2022. g.</w:t>
      </w:r>
    </w:p>
    <w:p w14:paraId="5064C108" w14:textId="3ED00C31" w:rsidR="009C55C0" w:rsidRPr="002679EB" w:rsidRDefault="009C55C0" w:rsidP="00CC4D44">
      <w:pPr>
        <w:tabs>
          <w:tab w:val="left" w:pos="567"/>
        </w:tabs>
        <w:jc w:val="both"/>
        <w:rPr>
          <w:rFonts w:ascii="Arial" w:hAnsi="Arial" w:cs="Arial"/>
          <w:sz w:val="22"/>
          <w:szCs w:val="22"/>
          <w:lang w:eastAsia="sl-SI"/>
        </w:rPr>
      </w:pPr>
    </w:p>
    <w:p w14:paraId="4E708CAA" w14:textId="4ED13FEE" w:rsidR="00A147C5" w:rsidRPr="002679EB" w:rsidRDefault="00A147C5" w:rsidP="00CC4D44">
      <w:pPr>
        <w:tabs>
          <w:tab w:val="left" w:pos="567"/>
        </w:tabs>
        <w:jc w:val="both"/>
        <w:rPr>
          <w:rFonts w:ascii="Arial" w:hAnsi="Arial" w:cs="Arial"/>
          <w:sz w:val="22"/>
          <w:szCs w:val="22"/>
          <w:lang w:eastAsia="sl-SI"/>
        </w:rPr>
      </w:pPr>
    </w:p>
    <w:p w14:paraId="4C8E760F" w14:textId="10540D2C" w:rsidR="00A147C5" w:rsidRPr="002679EB" w:rsidRDefault="00A147C5" w:rsidP="00CC4D44">
      <w:pPr>
        <w:tabs>
          <w:tab w:val="left" w:pos="567"/>
        </w:tabs>
        <w:jc w:val="both"/>
        <w:rPr>
          <w:rFonts w:ascii="Arial" w:hAnsi="Arial" w:cs="Arial"/>
          <w:sz w:val="22"/>
          <w:szCs w:val="22"/>
          <w:lang w:eastAsia="sl-SI"/>
        </w:rPr>
      </w:pPr>
    </w:p>
    <w:p w14:paraId="0389FDCC" w14:textId="5FDA200C" w:rsidR="00A147C5" w:rsidRPr="002679EB" w:rsidRDefault="00A147C5" w:rsidP="00CC4D44">
      <w:pPr>
        <w:tabs>
          <w:tab w:val="left" w:pos="567"/>
        </w:tabs>
        <w:jc w:val="both"/>
        <w:rPr>
          <w:rFonts w:ascii="Arial" w:hAnsi="Arial" w:cs="Arial"/>
          <w:sz w:val="22"/>
          <w:szCs w:val="22"/>
          <w:lang w:eastAsia="sl-SI"/>
        </w:rPr>
      </w:pPr>
    </w:p>
    <w:p w14:paraId="4E0C5B41" w14:textId="4B159FDC" w:rsidR="00A147C5" w:rsidRPr="002679EB" w:rsidRDefault="00A147C5" w:rsidP="00CC4D44">
      <w:pPr>
        <w:tabs>
          <w:tab w:val="left" w:pos="567"/>
        </w:tabs>
        <w:jc w:val="both"/>
        <w:rPr>
          <w:rFonts w:ascii="Arial" w:hAnsi="Arial" w:cs="Arial"/>
          <w:sz w:val="22"/>
          <w:szCs w:val="22"/>
          <w:lang w:eastAsia="sl-SI"/>
        </w:rPr>
      </w:pPr>
    </w:p>
    <w:p w14:paraId="17A28D32" w14:textId="520F7B93" w:rsidR="00A147C5" w:rsidRPr="002679EB" w:rsidRDefault="00A147C5" w:rsidP="00CC4D44">
      <w:pPr>
        <w:tabs>
          <w:tab w:val="left" w:pos="567"/>
        </w:tabs>
        <w:jc w:val="both"/>
        <w:rPr>
          <w:rFonts w:ascii="Arial" w:hAnsi="Arial" w:cs="Arial"/>
          <w:sz w:val="22"/>
          <w:szCs w:val="22"/>
          <w:lang w:eastAsia="sl-SI"/>
        </w:rPr>
      </w:pPr>
    </w:p>
    <w:p w14:paraId="37048A06" w14:textId="77777777" w:rsidR="00A147C5" w:rsidRPr="002679EB" w:rsidRDefault="00A147C5" w:rsidP="00CC4D44">
      <w:pPr>
        <w:tabs>
          <w:tab w:val="left" w:pos="567"/>
        </w:tabs>
        <w:jc w:val="both"/>
        <w:rPr>
          <w:rFonts w:ascii="Arial" w:hAnsi="Arial" w:cs="Arial"/>
          <w:sz w:val="22"/>
          <w:szCs w:val="22"/>
          <w:lang w:eastAsia="sl-SI"/>
        </w:rPr>
      </w:pPr>
    </w:p>
    <w:p w14:paraId="444E4146" w14:textId="77777777" w:rsidR="00DE3712" w:rsidRPr="002679EB" w:rsidRDefault="00022770" w:rsidP="00CC4D44">
      <w:pPr>
        <w:tabs>
          <w:tab w:val="left" w:pos="567"/>
        </w:tabs>
        <w:jc w:val="both"/>
        <w:rPr>
          <w:rFonts w:ascii="Arial" w:hAnsi="Arial" w:cs="Arial"/>
          <w:sz w:val="22"/>
          <w:szCs w:val="22"/>
          <w:lang w:eastAsia="sl-SI"/>
        </w:rPr>
      </w:pP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Pr="002679EB">
        <w:rPr>
          <w:rFonts w:ascii="Arial" w:hAnsi="Arial" w:cs="Arial"/>
          <w:sz w:val="22"/>
          <w:szCs w:val="22"/>
          <w:lang w:eastAsia="sl-SI"/>
        </w:rPr>
        <w:tab/>
      </w:r>
      <w:r w:rsidR="00DE3712" w:rsidRPr="002679EB">
        <w:rPr>
          <w:rFonts w:ascii="Arial" w:hAnsi="Arial" w:cs="Arial"/>
          <w:sz w:val="22"/>
          <w:szCs w:val="22"/>
          <w:lang w:eastAsia="sl-SI"/>
        </w:rPr>
        <w:t>Predsjednik Općinskog vijeća</w:t>
      </w:r>
      <w:r w:rsidR="000719D3" w:rsidRPr="002679EB">
        <w:rPr>
          <w:rFonts w:ascii="Arial" w:hAnsi="Arial" w:cs="Arial"/>
          <w:sz w:val="22"/>
          <w:szCs w:val="22"/>
          <w:lang w:eastAsia="sl-SI"/>
        </w:rPr>
        <w:t xml:space="preserve"> </w:t>
      </w:r>
    </w:p>
    <w:p w14:paraId="092AED74" w14:textId="7FD69458" w:rsidR="007D4140" w:rsidRPr="002679EB" w:rsidRDefault="007D4140" w:rsidP="00CC4D44">
      <w:pPr>
        <w:tabs>
          <w:tab w:val="left" w:pos="567"/>
        </w:tabs>
        <w:ind w:left="5103" w:firstLine="567"/>
        <w:jc w:val="both"/>
        <w:rPr>
          <w:rFonts w:ascii="Arial" w:hAnsi="Arial" w:cs="Arial"/>
          <w:sz w:val="22"/>
          <w:szCs w:val="22"/>
          <w:lang w:eastAsia="sl-SI"/>
        </w:rPr>
      </w:pPr>
      <w:r w:rsidRPr="002679EB">
        <w:rPr>
          <w:rFonts w:ascii="Arial" w:hAnsi="Arial" w:cs="Arial"/>
          <w:sz w:val="22"/>
          <w:szCs w:val="22"/>
          <w:lang w:eastAsia="sl-SI"/>
        </w:rPr>
        <w:tab/>
        <w:t>Ivo Simović</w:t>
      </w:r>
      <w:r w:rsidR="00C030CC">
        <w:rPr>
          <w:rFonts w:ascii="Arial" w:hAnsi="Arial" w:cs="Arial"/>
          <w:sz w:val="22"/>
          <w:szCs w:val="22"/>
          <w:lang w:eastAsia="sl-SI"/>
        </w:rPr>
        <w:t>, v.r.</w:t>
      </w:r>
    </w:p>
    <w:sectPr w:rsidR="007D4140" w:rsidRPr="002679EB" w:rsidSect="00C55C0D">
      <w:footerReference w:type="even" r:id="rId17"/>
      <w:footerReference w:type="default" r:id="rId1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53E1" w14:textId="77777777" w:rsidR="00133D82" w:rsidRDefault="00133D82">
      <w:r>
        <w:separator/>
      </w:r>
    </w:p>
  </w:endnote>
  <w:endnote w:type="continuationSeparator" w:id="0">
    <w:p w14:paraId="210FC5DA" w14:textId="77777777" w:rsidR="00133D82" w:rsidRDefault="0013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E31A" w14:textId="77777777" w:rsidR="005D232C" w:rsidRDefault="005D232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1D65694" w14:textId="77777777" w:rsidR="005D232C" w:rsidRDefault="005D232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17CE" w14:textId="77777777" w:rsidR="005D232C" w:rsidRDefault="005D232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846BF">
      <w:rPr>
        <w:rStyle w:val="Brojstranice"/>
        <w:noProof/>
      </w:rPr>
      <w:t>18</w:t>
    </w:r>
    <w:r>
      <w:rPr>
        <w:rStyle w:val="Brojstranice"/>
      </w:rPr>
      <w:fldChar w:fldCharType="end"/>
    </w:r>
  </w:p>
  <w:p w14:paraId="5DF82E33" w14:textId="77777777" w:rsidR="005D232C" w:rsidRDefault="005D232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9E8C" w14:textId="77777777" w:rsidR="00133D82" w:rsidRDefault="00133D82">
      <w:r>
        <w:separator/>
      </w:r>
    </w:p>
  </w:footnote>
  <w:footnote w:type="continuationSeparator" w:id="0">
    <w:p w14:paraId="09E33B6A" w14:textId="77777777" w:rsidR="00133D82" w:rsidRDefault="0013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7CB"/>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8483B30"/>
    <w:multiLevelType w:val="hybridMultilevel"/>
    <w:tmpl w:val="FC9CB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7A47FC"/>
    <w:multiLevelType w:val="hybridMultilevel"/>
    <w:tmpl w:val="154EA490"/>
    <w:lvl w:ilvl="0" w:tplc="A2CC109A">
      <w:start w:val="1"/>
      <w:numFmt w:val="decimal"/>
      <w:lvlText w:val="%1."/>
      <w:lvlJc w:val="left"/>
      <w:pPr>
        <w:tabs>
          <w:tab w:val="num" w:pos="644"/>
        </w:tabs>
        <w:ind w:left="644" w:hanging="360"/>
      </w:pPr>
      <w:rPr>
        <w:rFonts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71C2549"/>
    <w:multiLevelType w:val="hybridMultilevel"/>
    <w:tmpl w:val="907C46E8"/>
    <w:lvl w:ilvl="0" w:tplc="7B2A764A">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61749"/>
    <w:multiLevelType w:val="hybridMultilevel"/>
    <w:tmpl w:val="9404C3AA"/>
    <w:lvl w:ilvl="0" w:tplc="5F689646">
      <w:start w:val="1"/>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5" w15:restartNumberingAfterBreak="0">
    <w:nsid w:val="2E4129D7"/>
    <w:multiLevelType w:val="hybridMultilevel"/>
    <w:tmpl w:val="57466AAA"/>
    <w:lvl w:ilvl="0" w:tplc="041A0017">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 w15:restartNumberingAfterBreak="0">
    <w:nsid w:val="36B04463"/>
    <w:multiLevelType w:val="hybridMultilevel"/>
    <w:tmpl w:val="90604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F9331A"/>
    <w:multiLevelType w:val="hybridMultilevel"/>
    <w:tmpl w:val="070A771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410516BC"/>
    <w:multiLevelType w:val="singleLevel"/>
    <w:tmpl w:val="B18834FE"/>
    <w:lvl w:ilvl="0">
      <w:start w:val="1"/>
      <w:numFmt w:val="upperLetter"/>
      <w:lvlText w:val="%1)"/>
      <w:lvlJc w:val="left"/>
      <w:pPr>
        <w:tabs>
          <w:tab w:val="num" w:pos="540"/>
        </w:tabs>
        <w:ind w:left="540" w:hanging="540"/>
      </w:pPr>
      <w:rPr>
        <w:rFonts w:hint="default"/>
        <w:i w:val="0"/>
      </w:rPr>
    </w:lvl>
  </w:abstractNum>
  <w:abstractNum w:abstractNumId="9" w15:restartNumberingAfterBreak="0">
    <w:nsid w:val="42B3010A"/>
    <w:multiLevelType w:val="hybridMultilevel"/>
    <w:tmpl w:val="FD38D03C"/>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58D4843"/>
    <w:multiLevelType w:val="multilevel"/>
    <w:tmpl w:val="E2461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85CDC"/>
    <w:multiLevelType w:val="hybridMultilevel"/>
    <w:tmpl w:val="F65E172E"/>
    <w:lvl w:ilvl="0" w:tplc="44C6C9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814966"/>
    <w:multiLevelType w:val="hybridMultilevel"/>
    <w:tmpl w:val="070A771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576860995">
    <w:abstractNumId w:val="0"/>
  </w:num>
  <w:num w:numId="2" w16cid:durableId="1163929626">
    <w:abstractNumId w:val="8"/>
  </w:num>
  <w:num w:numId="3" w16cid:durableId="1474785226">
    <w:abstractNumId w:val="9"/>
  </w:num>
  <w:num w:numId="4" w16cid:durableId="1903249592">
    <w:abstractNumId w:val="2"/>
  </w:num>
  <w:num w:numId="5" w16cid:durableId="206532868">
    <w:abstractNumId w:val="3"/>
  </w:num>
  <w:num w:numId="6" w16cid:durableId="2079936060">
    <w:abstractNumId w:val="11"/>
  </w:num>
  <w:num w:numId="7" w16cid:durableId="1291744854">
    <w:abstractNumId w:val="6"/>
  </w:num>
  <w:num w:numId="8" w16cid:durableId="598833800">
    <w:abstractNumId w:val="12"/>
  </w:num>
  <w:num w:numId="9" w16cid:durableId="813791647">
    <w:abstractNumId w:val="7"/>
  </w:num>
  <w:num w:numId="10" w16cid:durableId="1050501098">
    <w:abstractNumId w:val="1"/>
  </w:num>
  <w:num w:numId="11" w16cid:durableId="253520347">
    <w:abstractNumId w:val="10"/>
  </w:num>
  <w:num w:numId="12" w16cid:durableId="92895349">
    <w:abstractNumId w:val="5"/>
  </w:num>
  <w:num w:numId="13" w16cid:durableId="509562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5"/>
    <w:rsid w:val="00000DF6"/>
    <w:rsid w:val="00004547"/>
    <w:rsid w:val="00004C00"/>
    <w:rsid w:val="0000546B"/>
    <w:rsid w:val="00005AA8"/>
    <w:rsid w:val="00011690"/>
    <w:rsid w:val="00012694"/>
    <w:rsid w:val="00012E87"/>
    <w:rsid w:val="000160C1"/>
    <w:rsid w:val="00016A26"/>
    <w:rsid w:val="0001763D"/>
    <w:rsid w:val="00017E7C"/>
    <w:rsid w:val="000202E5"/>
    <w:rsid w:val="00020671"/>
    <w:rsid w:val="00020C0D"/>
    <w:rsid w:val="0002129F"/>
    <w:rsid w:val="000215BC"/>
    <w:rsid w:val="00022770"/>
    <w:rsid w:val="000250A3"/>
    <w:rsid w:val="000263BD"/>
    <w:rsid w:val="00031BCE"/>
    <w:rsid w:val="000348A9"/>
    <w:rsid w:val="000350C7"/>
    <w:rsid w:val="0004055E"/>
    <w:rsid w:val="0004381E"/>
    <w:rsid w:val="00043A92"/>
    <w:rsid w:val="00043AC0"/>
    <w:rsid w:val="00050CDC"/>
    <w:rsid w:val="00050F42"/>
    <w:rsid w:val="00063B87"/>
    <w:rsid w:val="000640A0"/>
    <w:rsid w:val="00064948"/>
    <w:rsid w:val="00064A99"/>
    <w:rsid w:val="00065909"/>
    <w:rsid w:val="00067FC9"/>
    <w:rsid w:val="00071503"/>
    <w:rsid w:val="000719D3"/>
    <w:rsid w:val="0007418F"/>
    <w:rsid w:val="000753E7"/>
    <w:rsid w:val="00076791"/>
    <w:rsid w:val="00081D78"/>
    <w:rsid w:val="000823AA"/>
    <w:rsid w:val="00086430"/>
    <w:rsid w:val="0008671C"/>
    <w:rsid w:val="00092183"/>
    <w:rsid w:val="000929DF"/>
    <w:rsid w:val="00093A6E"/>
    <w:rsid w:val="00094445"/>
    <w:rsid w:val="00094791"/>
    <w:rsid w:val="000957EA"/>
    <w:rsid w:val="000969C5"/>
    <w:rsid w:val="000A2040"/>
    <w:rsid w:val="000A207E"/>
    <w:rsid w:val="000A210B"/>
    <w:rsid w:val="000A5E07"/>
    <w:rsid w:val="000A6C45"/>
    <w:rsid w:val="000A79DF"/>
    <w:rsid w:val="000B129D"/>
    <w:rsid w:val="000B3348"/>
    <w:rsid w:val="000B3C28"/>
    <w:rsid w:val="000B43C9"/>
    <w:rsid w:val="000C2A39"/>
    <w:rsid w:val="000C4DA9"/>
    <w:rsid w:val="000C5E20"/>
    <w:rsid w:val="000C637A"/>
    <w:rsid w:val="000C7840"/>
    <w:rsid w:val="000D7145"/>
    <w:rsid w:val="000E3F9E"/>
    <w:rsid w:val="000F127D"/>
    <w:rsid w:val="000F21CA"/>
    <w:rsid w:val="000F6C3E"/>
    <w:rsid w:val="000F7747"/>
    <w:rsid w:val="0010353A"/>
    <w:rsid w:val="0010503E"/>
    <w:rsid w:val="0010571A"/>
    <w:rsid w:val="001067DB"/>
    <w:rsid w:val="001121A5"/>
    <w:rsid w:val="001127A3"/>
    <w:rsid w:val="0011329F"/>
    <w:rsid w:val="00113C75"/>
    <w:rsid w:val="001148FF"/>
    <w:rsid w:val="00117509"/>
    <w:rsid w:val="00124F26"/>
    <w:rsid w:val="00131358"/>
    <w:rsid w:val="00133D82"/>
    <w:rsid w:val="00133E11"/>
    <w:rsid w:val="00135F92"/>
    <w:rsid w:val="001410F7"/>
    <w:rsid w:val="0014130C"/>
    <w:rsid w:val="0014210D"/>
    <w:rsid w:val="00142806"/>
    <w:rsid w:val="00145599"/>
    <w:rsid w:val="00146017"/>
    <w:rsid w:val="00147B74"/>
    <w:rsid w:val="001526BA"/>
    <w:rsid w:val="001546A0"/>
    <w:rsid w:val="00155622"/>
    <w:rsid w:val="001558A1"/>
    <w:rsid w:val="0016161D"/>
    <w:rsid w:val="001644FB"/>
    <w:rsid w:val="001649EF"/>
    <w:rsid w:val="00170A35"/>
    <w:rsid w:val="00173B68"/>
    <w:rsid w:val="0017507E"/>
    <w:rsid w:val="001768E6"/>
    <w:rsid w:val="00176FD5"/>
    <w:rsid w:val="00177C9B"/>
    <w:rsid w:val="00180839"/>
    <w:rsid w:val="00181D3F"/>
    <w:rsid w:val="00182C86"/>
    <w:rsid w:val="001868F2"/>
    <w:rsid w:val="00186CB9"/>
    <w:rsid w:val="001901FA"/>
    <w:rsid w:val="001928FC"/>
    <w:rsid w:val="00193944"/>
    <w:rsid w:val="001A03B2"/>
    <w:rsid w:val="001A1584"/>
    <w:rsid w:val="001A159D"/>
    <w:rsid w:val="001A24D0"/>
    <w:rsid w:val="001A26B6"/>
    <w:rsid w:val="001A4787"/>
    <w:rsid w:val="001A614C"/>
    <w:rsid w:val="001B16D5"/>
    <w:rsid w:val="001B1DD0"/>
    <w:rsid w:val="001C0279"/>
    <w:rsid w:val="001C05B4"/>
    <w:rsid w:val="001C0BCE"/>
    <w:rsid w:val="001C46F3"/>
    <w:rsid w:val="001C4974"/>
    <w:rsid w:val="001D2837"/>
    <w:rsid w:val="001D380E"/>
    <w:rsid w:val="001D53DE"/>
    <w:rsid w:val="001D6003"/>
    <w:rsid w:val="001E40D2"/>
    <w:rsid w:val="001E4CB5"/>
    <w:rsid w:val="001F1E6F"/>
    <w:rsid w:val="002010F6"/>
    <w:rsid w:val="00201ED0"/>
    <w:rsid w:val="00202432"/>
    <w:rsid w:val="00203166"/>
    <w:rsid w:val="00204428"/>
    <w:rsid w:val="002079CA"/>
    <w:rsid w:val="0021405C"/>
    <w:rsid w:val="00214E5F"/>
    <w:rsid w:val="0021673F"/>
    <w:rsid w:val="00216D44"/>
    <w:rsid w:val="00216EFD"/>
    <w:rsid w:val="00220980"/>
    <w:rsid w:val="0022479B"/>
    <w:rsid w:val="002319B9"/>
    <w:rsid w:val="002334E5"/>
    <w:rsid w:val="002359B0"/>
    <w:rsid w:val="002369FF"/>
    <w:rsid w:val="0023746F"/>
    <w:rsid w:val="0024066F"/>
    <w:rsid w:val="002422B1"/>
    <w:rsid w:val="0024348B"/>
    <w:rsid w:val="0025096C"/>
    <w:rsid w:val="0025114F"/>
    <w:rsid w:val="002512F8"/>
    <w:rsid w:val="0025283F"/>
    <w:rsid w:val="00257645"/>
    <w:rsid w:val="00257995"/>
    <w:rsid w:val="00257C71"/>
    <w:rsid w:val="00260FD7"/>
    <w:rsid w:val="00261000"/>
    <w:rsid w:val="00261A1E"/>
    <w:rsid w:val="00262664"/>
    <w:rsid w:val="00262A79"/>
    <w:rsid w:val="0026341C"/>
    <w:rsid w:val="002679EB"/>
    <w:rsid w:val="00270EA3"/>
    <w:rsid w:val="0027199D"/>
    <w:rsid w:val="00272F7A"/>
    <w:rsid w:val="00274B3E"/>
    <w:rsid w:val="00277E39"/>
    <w:rsid w:val="00282422"/>
    <w:rsid w:val="00285F76"/>
    <w:rsid w:val="0029271C"/>
    <w:rsid w:val="0029385A"/>
    <w:rsid w:val="00294631"/>
    <w:rsid w:val="002A305F"/>
    <w:rsid w:val="002A319C"/>
    <w:rsid w:val="002A3B6F"/>
    <w:rsid w:val="002A53D4"/>
    <w:rsid w:val="002B2871"/>
    <w:rsid w:val="002B2DB0"/>
    <w:rsid w:val="002B5BF3"/>
    <w:rsid w:val="002B6042"/>
    <w:rsid w:val="002C2AC1"/>
    <w:rsid w:val="002C3077"/>
    <w:rsid w:val="002C36E8"/>
    <w:rsid w:val="002D33CA"/>
    <w:rsid w:val="002D55BE"/>
    <w:rsid w:val="002D5C6B"/>
    <w:rsid w:val="002D64B0"/>
    <w:rsid w:val="002E11E3"/>
    <w:rsid w:val="002E1264"/>
    <w:rsid w:val="002E2115"/>
    <w:rsid w:val="002E3B9C"/>
    <w:rsid w:val="002E5ED9"/>
    <w:rsid w:val="002F43C9"/>
    <w:rsid w:val="002F5614"/>
    <w:rsid w:val="002F6407"/>
    <w:rsid w:val="00300D80"/>
    <w:rsid w:val="00304BED"/>
    <w:rsid w:val="00306D94"/>
    <w:rsid w:val="00307C39"/>
    <w:rsid w:val="00315E83"/>
    <w:rsid w:val="00316164"/>
    <w:rsid w:val="0031750D"/>
    <w:rsid w:val="003207A4"/>
    <w:rsid w:val="00322B7B"/>
    <w:rsid w:val="00325481"/>
    <w:rsid w:val="003355CE"/>
    <w:rsid w:val="00336498"/>
    <w:rsid w:val="0034066A"/>
    <w:rsid w:val="0034182F"/>
    <w:rsid w:val="00343917"/>
    <w:rsid w:val="003443C3"/>
    <w:rsid w:val="00346013"/>
    <w:rsid w:val="0035132F"/>
    <w:rsid w:val="00351E7B"/>
    <w:rsid w:val="003528B2"/>
    <w:rsid w:val="003543EF"/>
    <w:rsid w:val="00355346"/>
    <w:rsid w:val="00355B72"/>
    <w:rsid w:val="00364A81"/>
    <w:rsid w:val="00367290"/>
    <w:rsid w:val="00372EAF"/>
    <w:rsid w:val="00373BA4"/>
    <w:rsid w:val="003753CD"/>
    <w:rsid w:val="00376877"/>
    <w:rsid w:val="0037756F"/>
    <w:rsid w:val="00380690"/>
    <w:rsid w:val="00380DB3"/>
    <w:rsid w:val="003852C6"/>
    <w:rsid w:val="00386552"/>
    <w:rsid w:val="00392F35"/>
    <w:rsid w:val="00396545"/>
    <w:rsid w:val="0039780D"/>
    <w:rsid w:val="003A1540"/>
    <w:rsid w:val="003A5DBD"/>
    <w:rsid w:val="003A682F"/>
    <w:rsid w:val="003A7DC4"/>
    <w:rsid w:val="003B0848"/>
    <w:rsid w:val="003B7CC1"/>
    <w:rsid w:val="003C145E"/>
    <w:rsid w:val="003C381B"/>
    <w:rsid w:val="003C4DC1"/>
    <w:rsid w:val="003C550D"/>
    <w:rsid w:val="003C67BC"/>
    <w:rsid w:val="003C7189"/>
    <w:rsid w:val="003C752D"/>
    <w:rsid w:val="003D0226"/>
    <w:rsid w:val="003D0EE7"/>
    <w:rsid w:val="003D102E"/>
    <w:rsid w:val="003D22BB"/>
    <w:rsid w:val="003D45A0"/>
    <w:rsid w:val="003D54CF"/>
    <w:rsid w:val="003E209E"/>
    <w:rsid w:val="003E25AB"/>
    <w:rsid w:val="003E5D49"/>
    <w:rsid w:val="003E7643"/>
    <w:rsid w:val="003E78BA"/>
    <w:rsid w:val="003F21C6"/>
    <w:rsid w:val="003F21CA"/>
    <w:rsid w:val="003F5CDF"/>
    <w:rsid w:val="00400D59"/>
    <w:rsid w:val="004013C8"/>
    <w:rsid w:val="00405924"/>
    <w:rsid w:val="004069A3"/>
    <w:rsid w:val="00410C2D"/>
    <w:rsid w:val="004148CC"/>
    <w:rsid w:val="00416ED7"/>
    <w:rsid w:val="00417B40"/>
    <w:rsid w:val="00421898"/>
    <w:rsid w:val="0042691A"/>
    <w:rsid w:val="004278EF"/>
    <w:rsid w:val="00427D55"/>
    <w:rsid w:val="004306A5"/>
    <w:rsid w:val="00431DE2"/>
    <w:rsid w:val="00433D2E"/>
    <w:rsid w:val="00441106"/>
    <w:rsid w:val="0044178F"/>
    <w:rsid w:val="00447D77"/>
    <w:rsid w:val="004506D9"/>
    <w:rsid w:val="00453CE6"/>
    <w:rsid w:val="00453F74"/>
    <w:rsid w:val="00454D19"/>
    <w:rsid w:val="00460B1F"/>
    <w:rsid w:val="00461298"/>
    <w:rsid w:val="0046152F"/>
    <w:rsid w:val="004642E0"/>
    <w:rsid w:val="00470182"/>
    <w:rsid w:val="004736ED"/>
    <w:rsid w:val="00475E2C"/>
    <w:rsid w:val="00482BB0"/>
    <w:rsid w:val="004830EA"/>
    <w:rsid w:val="00485483"/>
    <w:rsid w:val="004901BB"/>
    <w:rsid w:val="00490A39"/>
    <w:rsid w:val="00493750"/>
    <w:rsid w:val="004A380A"/>
    <w:rsid w:val="004A7E8A"/>
    <w:rsid w:val="004A7E9E"/>
    <w:rsid w:val="004B3099"/>
    <w:rsid w:val="004B5FAD"/>
    <w:rsid w:val="004B70C2"/>
    <w:rsid w:val="004C130D"/>
    <w:rsid w:val="004C1545"/>
    <w:rsid w:val="004C40BD"/>
    <w:rsid w:val="004C61B5"/>
    <w:rsid w:val="004C6F42"/>
    <w:rsid w:val="004C7365"/>
    <w:rsid w:val="004C73FA"/>
    <w:rsid w:val="004C7F85"/>
    <w:rsid w:val="004D084A"/>
    <w:rsid w:val="004D291B"/>
    <w:rsid w:val="004D2B47"/>
    <w:rsid w:val="004D2F8B"/>
    <w:rsid w:val="004D3AD9"/>
    <w:rsid w:val="004D3B32"/>
    <w:rsid w:val="004E110E"/>
    <w:rsid w:val="004E1688"/>
    <w:rsid w:val="004E7588"/>
    <w:rsid w:val="004F0A9C"/>
    <w:rsid w:val="004F0D3D"/>
    <w:rsid w:val="004F158D"/>
    <w:rsid w:val="004F26C3"/>
    <w:rsid w:val="004F28CC"/>
    <w:rsid w:val="004F349E"/>
    <w:rsid w:val="004F3813"/>
    <w:rsid w:val="004F56B0"/>
    <w:rsid w:val="004F6509"/>
    <w:rsid w:val="004F7077"/>
    <w:rsid w:val="00500A99"/>
    <w:rsid w:val="00500B4E"/>
    <w:rsid w:val="00500E57"/>
    <w:rsid w:val="00501995"/>
    <w:rsid w:val="00503529"/>
    <w:rsid w:val="00511F60"/>
    <w:rsid w:val="00512C0B"/>
    <w:rsid w:val="00524DCF"/>
    <w:rsid w:val="0052609A"/>
    <w:rsid w:val="00526CA7"/>
    <w:rsid w:val="005378D3"/>
    <w:rsid w:val="00540783"/>
    <w:rsid w:val="005441C3"/>
    <w:rsid w:val="00550377"/>
    <w:rsid w:val="00556576"/>
    <w:rsid w:val="00557C95"/>
    <w:rsid w:val="00562D10"/>
    <w:rsid w:val="00565A31"/>
    <w:rsid w:val="0056643F"/>
    <w:rsid w:val="005677AE"/>
    <w:rsid w:val="005739BE"/>
    <w:rsid w:val="00575A65"/>
    <w:rsid w:val="005762FF"/>
    <w:rsid w:val="005806A8"/>
    <w:rsid w:val="00581CD5"/>
    <w:rsid w:val="00582D5B"/>
    <w:rsid w:val="00593DA6"/>
    <w:rsid w:val="005A0AB2"/>
    <w:rsid w:val="005A30B4"/>
    <w:rsid w:val="005A6639"/>
    <w:rsid w:val="005A7506"/>
    <w:rsid w:val="005B0DC8"/>
    <w:rsid w:val="005B1DE7"/>
    <w:rsid w:val="005B4D4E"/>
    <w:rsid w:val="005B6CE3"/>
    <w:rsid w:val="005B70FB"/>
    <w:rsid w:val="005C048F"/>
    <w:rsid w:val="005C4B92"/>
    <w:rsid w:val="005C50DA"/>
    <w:rsid w:val="005D232C"/>
    <w:rsid w:val="005D28A3"/>
    <w:rsid w:val="005D2C16"/>
    <w:rsid w:val="005D39D1"/>
    <w:rsid w:val="005D3E1E"/>
    <w:rsid w:val="005E0294"/>
    <w:rsid w:val="005E242F"/>
    <w:rsid w:val="005E2DB1"/>
    <w:rsid w:val="005E5E1F"/>
    <w:rsid w:val="005F6297"/>
    <w:rsid w:val="005F660A"/>
    <w:rsid w:val="005F7F35"/>
    <w:rsid w:val="00601CF8"/>
    <w:rsid w:val="0060513D"/>
    <w:rsid w:val="006117BC"/>
    <w:rsid w:val="006141AF"/>
    <w:rsid w:val="00617698"/>
    <w:rsid w:val="006220A6"/>
    <w:rsid w:val="0062537E"/>
    <w:rsid w:val="00626A39"/>
    <w:rsid w:val="0063026C"/>
    <w:rsid w:val="00633A8F"/>
    <w:rsid w:val="00635348"/>
    <w:rsid w:val="00635FB8"/>
    <w:rsid w:val="006405E6"/>
    <w:rsid w:val="0064271C"/>
    <w:rsid w:val="00642DC5"/>
    <w:rsid w:val="00644599"/>
    <w:rsid w:val="006457F5"/>
    <w:rsid w:val="00645C82"/>
    <w:rsid w:val="00650DEE"/>
    <w:rsid w:val="00652656"/>
    <w:rsid w:val="00652EBD"/>
    <w:rsid w:val="00653787"/>
    <w:rsid w:val="006553A0"/>
    <w:rsid w:val="006555F4"/>
    <w:rsid w:val="00655750"/>
    <w:rsid w:val="00657A88"/>
    <w:rsid w:val="00662D6A"/>
    <w:rsid w:val="006712A8"/>
    <w:rsid w:val="00674114"/>
    <w:rsid w:val="00674394"/>
    <w:rsid w:val="00674782"/>
    <w:rsid w:val="006825EB"/>
    <w:rsid w:val="00682E6E"/>
    <w:rsid w:val="006913E8"/>
    <w:rsid w:val="00695A94"/>
    <w:rsid w:val="00695DE2"/>
    <w:rsid w:val="0069775B"/>
    <w:rsid w:val="006A1D9B"/>
    <w:rsid w:val="006A1E67"/>
    <w:rsid w:val="006A2B2C"/>
    <w:rsid w:val="006A4067"/>
    <w:rsid w:val="006A4196"/>
    <w:rsid w:val="006A51BE"/>
    <w:rsid w:val="006A6616"/>
    <w:rsid w:val="006A7EE2"/>
    <w:rsid w:val="006B0B2B"/>
    <w:rsid w:val="006B5C96"/>
    <w:rsid w:val="006C36F2"/>
    <w:rsid w:val="006C5CA6"/>
    <w:rsid w:val="006C6377"/>
    <w:rsid w:val="006D05E5"/>
    <w:rsid w:val="006D1447"/>
    <w:rsid w:val="006D31D7"/>
    <w:rsid w:val="006D79DC"/>
    <w:rsid w:val="006E4E91"/>
    <w:rsid w:val="006E6623"/>
    <w:rsid w:val="006E730E"/>
    <w:rsid w:val="006F2F91"/>
    <w:rsid w:val="006F48B1"/>
    <w:rsid w:val="0070233F"/>
    <w:rsid w:val="00703DB2"/>
    <w:rsid w:val="00706B70"/>
    <w:rsid w:val="0071032B"/>
    <w:rsid w:val="007128EF"/>
    <w:rsid w:val="0071402A"/>
    <w:rsid w:val="007142BE"/>
    <w:rsid w:val="007145D7"/>
    <w:rsid w:val="0071597D"/>
    <w:rsid w:val="00716506"/>
    <w:rsid w:val="00717332"/>
    <w:rsid w:val="00717459"/>
    <w:rsid w:val="007202D7"/>
    <w:rsid w:val="00722306"/>
    <w:rsid w:val="0072416C"/>
    <w:rsid w:val="00725AF4"/>
    <w:rsid w:val="00727293"/>
    <w:rsid w:val="00730C42"/>
    <w:rsid w:val="007339B5"/>
    <w:rsid w:val="00734F17"/>
    <w:rsid w:val="00736306"/>
    <w:rsid w:val="00736D41"/>
    <w:rsid w:val="007411FB"/>
    <w:rsid w:val="00742E6B"/>
    <w:rsid w:val="00744E91"/>
    <w:rsid w:val="00745DB2"/>
    <w:rsid w:val="0074742B"/>
    <w:rsid w:val="00752528"/>
    <w:rsid w:val="007532B7"/>
    <w:rsid w:val="0075453B"/>
    <w:rsid w:val="007578BE"/>
    <w:rsid w:val="00761FD3"/>
    <w:rsid w:val="0076355C"/>
    <w:rsid w:val="00763B87"/>
    <w:rsid w:val="007648D5"/>
    <w:rsid w:val="00764A92"/>
    <w:rsid w:val="00766335"/>
    <w:rsid w:val="00766BAD"/>
    <w:rsid w:val="0077092C"/>
    <w:rsid w:val="00780A90"/>
    <w:rsid w:val="0078151F"/>
    <w:rsid w:val="00790977"/>
    <w:rsid w:val="007944A1"/>
    <w:rsid w:val="007955AA"/>
    <w:rsid w:val="0079702E"/>
    <w:rsid w:val="00797246"/>
    <w:rsid w:val="007A5770"/>
    <w:rsid w:val="007A5A0B"/>
    <w:rsid w:val="007A7ADA"/>
    <w:rsid w:val="007A7F90"/>
    <w:rsid w:val="007B5A23"/>
    <w:rsid w:val="007B7C2D"/>
    <w:rsid w:val="007B7DAB"/>
    <w:rsid w:val="007B7F10"/>
    <w:rsid w:val="007C0293"/>
    <w:rsid w:val="007C1B24"/>
    <w:rsid w:val="007C3516"/>
    <w:rsid w:val="007C58E9"/>
    <w:rsid w:val="007D283D"/>
    <w:rsid w:val="007D4140"/>
    <w:rsid w:val="007D5B3E"/>
    <w:rsid w:val="007E0AB9"/>
    <w:rsid w:val="007E18B9"/>
    <w:rsid w:val="007E44BF"/>
    <w:rsid w:val="007E74D7"/>
    <w:rsid w:val="007E763F"/>
    <w:rsid w:val="007F1031"/>
    <w:rsid w:val="007F1CCB"/>
    <w:rsid w:val="007F33B1"/>
    <w:rsid w:val="007F4886"/>
    <w:rsid w:val="007F52F1"/>
    <w:rsid w:val="007F59F7"/>
    <w:rsid w:val="007F639D"/>
    <w:rsid w:val="007F6BD2"/>
    <w:rsid w:val="007F6E68"/>
    <w:rsid w:val="007F70F1"/>
    <w:rsid w:val="008005A8"/>
    <w:rsid w:val="008012FE"/>
    <w:rsid w:val="00802A46"/>
    <w:rsid w:val="008042A8"/>
    <w:rsid w:val="0080430A"/>
    <w:rsid w:val="00804D4B"/>
    <w:rsid w:val="0081166B"/>
    <w:rsid w:val="0081681C"/>
    <w:rsid w:val="00821F0F"/>
    <w:rsid w:val="00831105"/>
    <w:rsid w:val="008314A4"/>
    <w:rsid w:val="008336D9"/>
    <w:rsid w:val="00833C52"/>
    <w:rsid w:val="00833DDD"/>
    <w:rsid w:val="00834A92"/>
    <w:rsid w:val="00834FFE"/>
    <w:rsid w:val="00835037"/>
    <w:rsid w:val="00835653"/>
    <w:rsid w:val="00835C30"/>
    <w:rsid w:val="00835ED3"/>
    <w:rsid w:val="00837B90"/>
    <w:rsid w:val="00841CDD"/>
    <w:rsid w:val="00842138"/>
    <w:rsid w:val="0084295D"/>
    <w:rsid w:val="00845527"/>
    <w:rsid w:val="008456A0"/>
    <w:rsid w:val="00847862"/>
    <w:rsid w:val="00851C63"/>
    <w:rsid w:val="00854761"/>
    <w:rsid w:val="00854EA3"/>
    <w:rsid w:val="008556E5"/>
    <w:rsid w:val="0086065E"/>
    <w:rsid w:val="00866383"/>
    <w:rsid w:val="0086777A"/>
    <w:rsid w:val="00870C2E"/>
    <w:rsid w:val="00870EBF"/>
    <w:rsid w:val="008717FE"/>
    <w:rsid w:val="008743EB"/>
    <w:rsid w:val="00874FE6"/>
    <w:rsid w:val="0087635F"/>
    <w:rsid w:val="00876C48"/>
    <w:rsid w:val="008805C9"/>
    <w:rsid w:val="008827A3"/>
    <w:rsid w:val="00883510"/>
    <w:rsid w:val="0088477A"/>
    <w:rsid w:val="00886F1C"/>
    <w:rsid w:val="00893F82"/>
    <w:rsid w:val="0089422E"/>
    <w:rsid w:val="0089477C"/>
    <w:rsid w:val="008962B7"/>
    <w:rsid w:val="008A0AAC"/>
    <w:rsid w:val="008A1676"/>
    <w:rsid w:val="008A3AAA"/>
    <w:rsid w:val="008A3E7A"/>
    <w:rsid w:val="008A7640"/>
    <w:rsid w:val="008B46BB"/>
    <w:rsid w:val="008B4F3E"/>
    <w:rsid w:val="008B7F95"/>
    <w:rsid w:val="008C0689"/>
    <w:rsid w:val="008C2748"/>
    <w:rsid w:val="008C6A33"/>
    <w:rsid w:val="008D0E31"/>
    <w:rsid w:val="008D122C"/>
    <w:rsid w:val="008D175A"/>
    <w:rsid w:val="008D28D0"/>
    <w:rsid w:val="008D351C"/>
    <w:rsid w:val="008D6060"/>
    <w:rsid w:val="008D6883"/>
    <w:rsid w:val="008E05CC"/>
    <w:rsid w:val="008E1EED"/>
    <w:rsid w:val="008E3758"/>
    <w:rsid w:val="008E52A8"/>
    <w:rsid w:val="008E5A1D"/>
    <w:rsid w:val="008E69A0"/>
    <w:rsid w:val="008E7EB1"/>
    <w:rsid w:val="008F11E1"/>
    <w:rsid w:val="008F5425"/>
    <w:rsid w:val="008F557F"/>
    <w:rsid w:val="008F6751"/>
    <w:rsid w:val="009043AA"/>
    <w:rsid w:val="00906B1C"/>
    <w:rsid w:val="00907FD5"/>
    <w:rsid w:val="00913983"/>
    <w:rsid w:val="009140F4"/>
    <w:rsid w:val="00914952"/>
    <w:rsid w:val="009202B6"/>
    <w:rsid w:val="00920F2A"/>
    <w:rsid w:val="00925422"/>
    <w:rsid w:val="00926764"/>
    <w:rsid w:val="0093042B"/>
    <w:rsid w:val="00930450"/>
    <w:rsid w:val="0093313A"/>
    <w:rsid w:val="0093594A"/>
    <w:rsid w:val="009409A6"/>
    <w:rsid w:val="0094100A"/>
    <w:rsid w:val="0094200B"/>
    <w:rsid w:val="009437EC"/>
    <w:rsid w:val="00943925"/>
    <w:rsid w:val="00944254"/>
    <w:rsid w:val="00944E55"/>
    <w:rsid w:val="00945862"/>
    <w:rsid w:val="009476C2"/>
    <w:rsid w:val="009517AF"/>
    <w:rsid w:val="00951D5D"/>
    <w:rsid w:val="00952A5D"/>
    <w:rsid w:val="00954634"/>
    <w:rsid w:val="00955EBF"/>
    <w:rsid w:val="009572C4"/>
    <w:rsid w:val="00957317"/>
    <w:rsid w:val="00963359"/>
    <w:rsid w:val="00970943"/>
    <w:rsid w:val="009731BD"/>
    <w:rsid w:val="00974398"/>
    <w:rsid w:val="00974964"/>
    <w:rsid w:val="00974BEE"/>
    <w:rsid w:val="00974BEF"/>
    <w:rsid w:val="009750E1"/>
    <w:rsid w:val="00975C2D"/>
    <w:rsid w:val="009765DF"/>
    <w:rsid w:val="009766D5"/>
    <w:rsid w:val="00976ACA"/>
    <w:rsid w:val="00985398"/>
    <w:rsid w:val="00986649"/>
    <w:rsid w:val="00991EA7"/>
    <w:rsid w:val="00993838"/>
    <w:rsid w:val="0099747B"/>
    <w:rsid w:val="009A1305"/>
    <w:rsid w:val="009A2839"/>
    <w:rsid w:val="009A48FB"/>
    <w:rsid w:val="009A7130"/>
    <w:rsid w:val="009B425B"/>
    <w:rsid w:val="009B54F5"/>
    <w:rsid w:val="009B7D5C"/>
    <w:rsid w:val="009C0868"/>
    <w:rsid w:val="009C55C0"/>
    <w:rsid w:val="009C641E"/>
    <w:rsid w:val="009C68C3"/>
    <w:rsid w:val="009D3C8A"/>
    <w:rsid w:val="009D4384"/>
    <w:rsid w:val="009D5771"/>
    <w:rsid w:val="009E0529"/>
    <w:rsid w:val="009E0EA5"/>
    <w:rsid w:val="009E260A"/>
    <w:rsid w:val="009E2E7B"/>
    <w:rsid w:val="009E5530"/>
    <w:rsid w:val="009F2B3A"/>
    <w:rsid w:val="009F3DCC"/>
    <w:rsid w:val="009F408F"/>
    <w:rsid w:val="009F4702"/>
    <w:rsid w:val="009F5687"/>
    <w:rsid w:val="00A001B4"/>
    <w:rsid w:val="00A070A4"/>
    <w:rsid w:val="00A10697"/>
    <w:rsid w:val="00A10A3F"/>
    <w:rsid w:val="00A112E9"/>
    <w:rsid w:val="00A11474"/>
    <w:rsid w:val="00A147C5"/>
    <w:rsid w:val="00A177D2"/>
    <w:rsid w:val="00A178EB"/>
    <w:rsid w:val="00A24365"/>
    <w:rsid w:val="00A249C6"/>
    <w:rsid w:val="00A37F24"/>
    <w:rsid w:val="00A37F4C"/>
    <w:rsid w:val="00A439D7"/>
    <w:rsid w:val="00A453C8"/>
    <w:rsid w:val="00A46D77"/>
    <w:rsid w:val="00A46ED8"/>
    <w:rsid w:val="00A50BCA"/>
    <w:rsid w:val="00A53682"/>
    <w:rsid w:val="00A600A2"/>
    <w:rsid w:val="00A616CB"/>
    <w:rsid w:val="00A64FD7"/>
    <w:rsid w:val="00A65BF3"/>
    <w:rsid w:val="00A66EFE"/>
    <w:rsid w:val="00A70B49"/>
    <w:rsid w:val="00A718F3"/>
    <w:rsid w:val="00A73772"/>
    <w:rsid w:val="00A73BE0"/>
    <w:rsid w:val="00A77081"/>
    <w:rsid w:val="00A77A33"/>
    <w:rsid w:val="00A802D6"/>
    <w:rsid w:val="00A854BC"/>
    <w:rsid w:val="00A872B9"/>
    <w:rsid w:val="00A8771B"/>
    <w:rsid w:val="00A91357"/>
    <w:rsid w:val="00A92598"/>
    <w:rsid w:val="00A9597A"/>
    <w:rsid w:val="00A97BF1"/>
    <w:rsid w:val="00AA4CC4"/>
    <w:rsid w:val="00AA591C"/>
    <w:rsid w:val="00AA6883"/>
    <w:rsid w:val="00AB165E"/>
    <w:rsid w:val="00AB40A3"/>
    <w:rsid w:val="00AC245E"/>
    <w:rsid w:val="00AC3118"/>
    <w:rsid w:val="00AC6F22"/>
    <w:rsid w:val="00AD3E7F"/>
    <w:rsid w:val="00AD463F"/>
    <w:rsid w:val="00AE7C43"/>
    <w:rsid w:val="00AF1D3A"/>
    <w:rsid w:val="00AF1ECA"/>
    <w:rsid w:val="00AF45E9"/>
    <w:rsid w:val="00B00092"/>
    <w:rsid w:val="00B006EF"/>
    <w:rsid w:val="00B00F63"/>
    <w:rsid w:val="00B02137"/>
    <w:rsid w:val="00B03862"/>
    <w:rsid w:val="00B05EEB"/>
    <w:rsid w:val="00B06B2B"/>
    <w:rsid w:val="00B1619E"/>
    <w:rsid w:val="00B17FD6"/>
    <w:rsid w:val="00B210BA"/>
    <w:rsid w:val="00B22579"/>
    <w:rsid w:val="00B23D84"/>
    <w:rsid w:val="00B25A4D"/>
    <w:rsid w:val="00B31DB9"/>
    <w:rsid w:val="00B31ECE"/>
    <w:rsid w:val="00B337DD"/>
    <w:rsid w:val="00B3637B"/>
    <w:rsid w:val="00B367D4"/>
    <w:rsid w:val="00B37C84"/>
    <w:rsid w:val="00B43CE7"/>
    <w:rsid w:val="00B4423D"/>
    <w:rsid w:val="00B518A0"/>
    <w:rsid w:val="00B52EAD"/>
    <w:rsid w:val="00B55934"/>
    <w:rsid w:val="00B560A0"/>
    <w:rsid w:val="00B57FD4"/>
    <w:rsid w:val="00B603F7"/>
    <w:rsid w:val="00B609B4"/>
    <w:rsid w:val="00B6123A"/>
    <w:rsid w:val="00B6250A"/>
    <w:rsid w:val="00B62D7E"/>
    <w:rsid w:val="00B64B00"/>
    <w:rsid w:val="00B64CF9"/>
    <w:rsid w:val="00B65C51"/>
    <w:rsid w:val="00B66EB0"/>
    <w:rsid w:val="00B67C97"/>
    <w:rsid w:val="00B70622"/>
    <w:rsid w:val="00B708EF"/>
    <w:rsid w:val="00B736D9"/>
    <w:rsid w:val="00B73BDD"/>
    <w:rsid w:val="00B7424F"/>
    <w:rsid w:val="00B75196"/>
    <w:rsid w:val="00B762F3"/>
    <w:rsid w:val="00B76C08"/>
    <w:rsid w:val="00B80B26"/>
    <w:rsid w:val="00B829ED"/>
    <w:rsid w:val="00B82B02"/>
    <w:rsid w:val="00B8551E"/>
    <w:rsid w:val="00B86684"/>
    <w:rsid w:val="00B91AC5"/>
    <w:rsid w:val="00B92F37"/>
    <w:rsid w:val="00B92FE9"/>
    <w:rsid w:val="00B93C37"/>
    <w:rsid w:val="00B95666"/>
    <w:rsid w:val="00B96ABC"/>
    <w:rsid w:val="00BA276A"/>
    <w:rsid w:val="00BA3441"/>
    <w:rsid w:val="00BA7AC4"/>
    <w:rsid w:val="00BA7F5E"/>
    <w:rsid w:val="00BB0D41"/>
    <w:rsid w:val="00BB3C4F"/>
    <w:rsid w:val="00BB5B00"/>
    <w:rsid w:val="00BB79D3"/>
    <w:rsid w:val="00BC4CC4"/>
    <w:rsid w:val="00BC67EB"/>
    <w:rsid w:val="00BC7B05"/>
    <w:rsid w:val="00BD36AE"/>
    <w:rsid w:val="00BD36D8"/>
    <w:rsid w:val="00BD5902"/>
    <w:rsid w:val="00BD5B64"/>
    <w:rsid w:val="00BE0C5E"/>
    <w:rsid w:val="00BE439C"/>
    <w:rsid w:val="00BF2798"/>
    <w:rsid w:val="00BF328A"/>
    <w:rsid w:val="00BF399C"/>
    <w:rsid w:val="00BF6C1A"/>
    <w:rsid w:val="00BF6DCD"/>
    <w:rsid w:val="00BF746A"/>
    <w:rsid w:val="00C00448"/>
    <w:rsid w:val="00C030CC"/>
    <w:rsid w:val="00C03B65"/>
    <w:rsid w:val="00C04FD7"/>
    <w:rsid w:val="00C06C36"/>
    <w:rsid w:val="00C1089B"/>
    <w:rsid w:val="00C1192C"/>
    <w:rsid w:val="00C11B2E"/>
    <w:rsid w:val="00C122C3"/>
    <w:rsid w:val="00C15400"/>
    <w:rsid w:val="00C1707B"/>
    <w:rsid w:val="00C17A89"/>
    <w:rsid w:val="00C21AC4"/>
    <w:rsid w:val="00C23820"/>
    <w:rsid w:val="00C23C91"/>
    <w:rsid w:val="00C305B7"/>
    <w:rsid w:val="00C3382D"/>
    <w:rsid w:val="00C34B44"/>
    <w:rsid w:val="00C35F94"/>
    <w:rsid w:val="00C3780F"/>
    <w:rsid w:val="00C37AA8"/>
    <w:rsid w:val="00C45141"/>
    <w:rsid w:val="00C46A75"/>
    <w:rsid w:val="00C50938"/>
    <w:rsid w:val="00C54AB8"/>
    <w:rsid w:val="00C54DD0"/>
    <w:rsid w:val="00C55B67"/>
    <w:rsid w:val="00C55C0D"/>
    <w:rsid w:val="00C572CB"/>
    <w:rsid w:val="00C601BC"/>
    <w:rsid w:val="00C60A49"/>
    <w:rsid w:val="00C642A0"/>
    <w:rsid w:val="00C66392"/>
    <w:rsid w:val="00C66DB1"/>
    <w:rsid w:val="00C704FA"/>
    <w:rsid w:val="00C71340"/>
    <w:rsid w:val="00C73F23"/>
    <w:rsid w:val="00C76DBC"/>
    <w:rsid w:val="00C80280"/>
    <w:rsid w:val="00C803AE"/>
    <w:rsid w:val="00C806BE"/>
    <w:rsid w:val="00C830AD"/>
    <w:rsid w:val="00C846E9"/>
    <w:rsid w:val="00C85115"/>
    <w:rsid w:val="00C85430"/>
    <w:rsid w:val="00C90C06"/>
    <w:rsid w:val="00C91BEC"/>
    <w:rsid w:val="00C93279"/>
    <w:rsid w:val="00C9515E"/>
    <w:rsid w:val="00C95733"/>
    <w:rsid w:val="00C96BB9"/>
    <w:rsid w:val="00C974C3"/>
    <w:rsid w:val="00CA2754"/>
    <w:rsid w:val="00CA2DFB"/>
    <w:rsid w:val="00CA4375"/>
    <w:rsid w:val="00CA5AD5"/>
    <w:rsid w:val="00CA5EB5"/>
    <w:rsid w:val="00CA728C"/>
    <w:rsid w:val="00CA7EBB"/>
    <w:rsid w:val="00CB07E3"/>
    <w:rsid w:val="00CB13B0"/>
    <w:rsid w:val="00CB2AFB"/>
    <w:rsid w:val="00CB426C"/>
    <w:rsid w:val="00CB73D2"/>
    <w:rsid w:val="00CB7E96"/>
    <w:rsid w:val="00CC04EC"/>
    <w:rsid w:val="00CC0D53"/>
    <w:rsid w:val="00CC1606"/>
    <w:rsid w:val="00CC257D"/>
    <w:rsid w:val="00CC4D44"/>
    <w:rsid w:val="00CC59B4"/>
    <w:rsid w:val="00CC7604"/>
    <w:rsid w:val="00CC7F09"/>
    <w:rsid w:val="00CD1112"/>
    <w:rsid w:val="00CD1C0A"/>
    <w:rsid w:val="00CD4589"/>
    <w:rsid w:val="00CD56FC"/>
    <w:rsid w:val="00CD6103"/>
    <w:rsid w:val="00CD6AEE"/>
    <w:rsid w:val="00CD6FC0"/>
    <w:rsid w:val="00CD7D5E"/>
    <w:rsid w:val="00CE02BB"/>
    <w:rsid w:val="00CE1FE7"/>
    <w:rsid w:val="00CE4843"/>
    <w:rsid w:val="00CF0731"/>
    <w:rsid w:val="00CF153D"/>
    <w:rsid w:val="00CF2AF2"/>
    <w:rsid w:val="00CF45AF"/>
    <w:rsid w:val="00CF6106"/>
    <w:rsid w:val="00CF64AD"/>
    <w:rsid w:val="00CF6E7F"/>
    <w:rsid w:val="00CF7FD1"/>
    <w:rsid w:val="00D00FFE"/>
    <w:rsid w:val="00D02DEF"/>
    <w:rsid w:val="00D06914"/>
    <w:rsid w:val="00D13109"/>
    <w:rsid w:val="00D16374"/>
    <w:rsid w:val="00D17E8A"/>
    <w:rsid w:val="00D21A5D"/>
    <w:rsid w:val="00D261D6"/>
    <w:rsid w:val="00D264AE"/>
    <w:rsid w:val="00D2688C"/>
    <w:rsid w:val="00D268CF"/>
    <w:rsid w:val="00D3017A"/>
    <w:rsid w:val="00D331F6"/>
    <w:rsid w:val="00D34280"/>
    <w:rsid w:val="00D35134"/>
    <w:rsid w:val="00D3614D"/>
    <w:rsid w:val="00D3781E"/>
    <w:rsid w:val="00D41517"/>
    <w:rsid w:val="00D42A5A"/>
    <w:rsid w:val="00D44844"/>
    <w:rsid w:val="00D45389"/>
    <w:rsid w:val="00D46033"/>
    <w:rsid w:val="00D46C77"/>
    <w:rsid w:val="00D47365"/>
    <w:rsid w:val="00D5138E"/>
    <w:rsid w:val="00D517CA"/>
    <w:rsid w:val="00D54F65"/>
    <w:rsid w:val="00D559D5"/>
    <w:rsid w:val="00D57776"/>
    <w:rsid w:val="00D67E4F"/>
    <w:rsid w:val="00D73160"/>
    <w:rsid w:val="00D73FDB"/>
    <w:rsid w:val="00D7462F"/>
    <w:rsid w:val="00D74F9A"/>
    <w:rsid w:val="00D82107"/>
    <w:rsid w:val="00D827E3"/>
    <w:rsid w:val="00D828D0"/>
    <w:rsid w:val="00D82960"/>
    <w:rsid w:val="00D84400"/>
    <w:rsid w:val="00D8455B"/>
    <w:rsid w:val="00D84FB3"/>
    <w:rsid w:val="00D85964"/>
    <w:rsid w:val="00D861AD"/>
    <w:rsid w:val="00D9071A"/>
    <w:rsid w:val="00D91AB8"/>
    <w:rsid w:val="00D9210E"/>
    <w:rsid w:val="00D93776"/>
    <w:rsid w:val="00D94A7C"/>
    <w:rsid w:val="00D94A81"/>
    <w:rsid w:val="00DA097B"/>
    <w:rsid w:val="00DA0BCB"/>
    <w:rsid w:val="00DA0E67"/>
    <w:rsid w:val="00DA14D2"/>
    <w:rsid w:val="00DA2D94"/>
    <w:rsid w:val="00DA3C06"/>
    <w:rsid w:val="00DA50F5"/>
    <w:rsid w:val="00DA5157"/>
    <w:rsid w:val="00DB11FF"/>
    <w:rsid w:val="00DB17D9"/>
    <w:rsid w:val="00DB29CA"/>
    <w:rsid w:val="00DB2B9A"/>
    <w:rsid w:val="00DB4A8D"/>
    <w:rsid w:val="00DB5628"/>
    <w:rsid w:val="00DB72FA"/>
    <w:rsid w:val="00DC2E9C"/>
    <w:rsid w:val="00DC3FBF"/>
    <w:rsid w:val="00DC4105"/>
    <w:rsid w:val="00DC4A23"/>
    <w:rsid w:val="00DC56BE"/>
    <w:rsid w:val="00DC5D09"/>
    <w:rsid w:val="00DC64F0"/>
    <w:rsid w:val="00DC79AC"/>
    <w:rsid w:val="00DD00A4"/>
    <w:rsid w:val="00DD0AE3"/>
    <w:rsid w:val="00DD1444"/>
    <w:rsid w:val="00DD4D68"/>
    <w:rsid w:val="00DD6416"/>
    <w:rsid w:val="00DD6C73"/>
    <w:rsid w:val="00DD77A3"/>
    <w:rsid w:val="00DE2284"/>
    <w:rsid w:val="00DE3712"/>
    <w:rsid w:val="00DE4851"/>
    <w:rsid w:val="00DE6BA3"/>
    <w:rsid w:val="00DE708F"/>
    <w:rsid w:val="00DE7DE1"/>
    <w:rsid w:val="00DE7DFF"/>
    <w:rsid w:val="00DF1D73"/>
    <w:rsid w:val="00DF2042"/>
    <w:rsid w:val="00DF2B8F"/>
    <w:rsid w:val="00DF3D37"/>
    <w:rsid w:val="00DF431F"/>
    <w:rsid w:val="00E011B8"/>
    <w:rsid w:val="00E02B4F"/>
    <w:rsid w:val="00E0343F"/>
    <w:rsid w:val="00E066C8"/>
    <w:rsid w:val="00E076F0"/>
    <w:rsid w:val="00E07FB2"/>
    <w:rsid w:val="00E11946"/>
    <w:rsid w:val="00E120B4"/>
    <w:rsid w:val="00E123E2"/>
    <w:rsid w:val="00E155AD"/>
    <w:rsid w:val="00E16711"/>
    <w:rsid w:val="00E172F3"/>
    <w:rsid w:val="00E2142C"/>
    <w:rsid w:val="00E217A7"/>
    <w:rsid w:val="00E2348C"/>
    <w:rsid w:val="00E2699D"/>
    <w:rsid w:val="00E27FA9"/>
    <w:rsid w:val="00E301D3"/>
    <w:rsid w:val="00E30CFB"/>
    <w:rsid w:val="00E31A11"/>
    <w:rsid w:val="00E33472"/>
    <w:rsid w:val="00E35BF8"/>
    <w:rsid w:val="00E36E85"/>
    <w:rsid w:val="00E4035C"/>
    <w:rsid w:val="00E4366B"/>
    <w:rsid w:val="00E523EB"/>
    <w:rsid w:val="00E52822"/>
    <w:rsid w:val="00E534A9"/>
    <w:rsid w:val="00E578B4"/>
    <w:rsid w:val="00E611E4"/>
    <w:rsid w:val="00E64C86"/>
    <w:rsid w:val="00E64FEF"/>
    <w:rsid w:val="00E654FA"/>
    <w:rsid w:val="00E7061C"/>
    <w:rsid w:val="00E74633"/>
    <w:rsid w:val="00E75D3E"/>
    <w:rsid w:val="00E76479"/>
    <w:rsid w:val="00E7766A"/>
    <w:rsid w:val="00E84050"/>
    <w:rsid w:val="00E8506E"/>
    <w:rsid w:val="00E86020"/>
    <w:rsid w:val="00E863FB"/>
    <w:rsid w:val="00E876CD"/>
    <w:rsid w:val="00E92F4A"/>
    <w:rsid w:val="00E955A8"/>
    <w:rsid w:val="00EA17F3"/>
    <w:rsid w:val="00EA29B6"/>
    <w:rsid w:val="00EA629D"/>
    <w:rsid w:val="00EA6EBA"/>
    <w:rsid w:val="00EB270E"/>
    <w:rsid w:val="00EB6916"/>
    <w:rsid w:val="00EC683F"/>
    <w:rsid w:val="00ED02C1"/>
    <w:rsid w:val="00ED0767"/>
    <w:rsid w:val="00ED137E"/>
    <w:rsid w:val="00ED4392"/>
    <w:rsid w:val="00ED45A4"/>
    <w:rsid w:val="00ED7AA6"/>
    <w:rsid w:val="00EE045E"/>
    <w:rsid w:val="00EE1500"/>
    <w:rsid w:val="00EE1A35"/>
    <w:rsid w:val="00EE2C14"/>
    <w:rsid w:val="00EE3AE4"/>
    <w:rsid w:val="00EE592B"/>
    <w:rsid w:val="00EF09A4"/>
    <w:rsid w:val="00EF13F8"/>
    <w:rsid w:val="00EF170B"/>
    <w:rsid w:val="00EF4211"/>
    <w:rsid w:val="00EF57F6"/>
    <w:rsid w:val="00EF67D6"/>
    <w:rsid w:val="00EF7015"/>
    <w:rsid w:val="00F00A7A"/>
    <w:rsid w:val="00F0398A"/>
    <w:rsid w:val="00F03EF5"/>
    <w:rsid w:val="00F05214"/>
    <w:rsid w:val="00F06B2C"/>
    <w:rsid w:val="00F105C6"/>
    <w:rsid w:val="00F11102"/>
    <w:rsid w:val="00F134EE"/>
    <w:rsid w:val="00F13775"/>
    <w:rsid w:val="00F15BF5"/>
    <w:rsid w:val="00F16D05"/>
    <w:rsid w:val="00F20F9D"/>
    <w:rsid w:val="00F2531A"/>
    <w:rsid w:val="00F26473"/>
    <w:rsid w:val="00F30058"/>
    <w:rsid w:val="00F31C94"/>
    <w:rsid w:val="00F3343C"/>
    <w:rsid w:val="00F33FFE"/>
    <w:rsid w:val="00F357C9"/>
    <w:rsid w:val="00F36B4D"/>
    <w:rsid w:val="00F3723D"/>
    <w:rsid w:val="00F42F97"/>
    <w:rsid w:val="00F43722"/>
    <w:rsid w:val="00F44B17"/>
    <w:rsid w:val="00F578A8"/>
    <w:rsid w:val="00F608EF"/>
    <w:rsid w:val="00F609CD"/>
    <w:rsid w:val="00F610FC"/>
    <w:rsid w:val="00F622B0"/>
    <w:rsid w:val="00F653C0"/>
    <w:rsid w:val="00F65FCF"/>
    <w:rsid w:val="00F667CF"/>
    <w:rsid w:val="00F764A6"/>
    <w:rsid w:val="00F76BBB"/>
    <w:rsid w:val="00F77194"/>
    <w:rsid w:val="00F846BF"/>
    <w:rsid w:val="00F87452"/>
    <w:rsid w:val="00F875B4"/>
    <w:rsid w:val="00F90D3A"/>
    <w:rsid w:val="00F911E4"/>
    <w:rsid w:val="00F93E9A"/>
    <w:rsid w:val="00F94123"/>
    <w:rsid w:val="00F95D94"/>
    <w:rsid w:val="00FA5FEF"/>
    <w:rsid w:val="00FB0FC4"/>
    <w:rsid w:val="00FB3BF2"/>
    <w:rsid w:val="00FB4F5E"/>
    <w:rsid w:val="00FB559F"/>
    <w:rsid w:val="00FB745C"/>
    <w:rsid w:val="00FB74CE"/>
    <w:rsid w:val="00FC00B6"/>
    <w:rsid w:val="00FC00C3"/>
    <w:rsid w:val="00FC3911"/>
    <w:rsid w:val="00FC595D"/>
    <w:rsid w:val="00FC75AE"/>
    <w:rsid w:val="00FC79E8"/>
    <w:rsid w:val="00FD006C"/>
    <w:rsid w:val="00FD09BD"/>
    <w:rsid w:val="00FD2F34"/>
    <w:rsid w:val="00FD59B6"/>
    <w:rsid w:val="00FD5B21"/>
    <w:rsid w:val="00FD5FDB"/>
    <w:rsid w:val="00FE0CDF"/>
    <w:rsid w:val="00FE115F"/>
    <w:rsid w:val="00FE2697"/>
    <w:rsid w:val="00FE4F66"/>
    <w:rsid w:val="00FE53EB"/>
    <w:rsid w:val="00FE594B"/>
    <w:rsid w:val="00FE782D"/>
    <w:rsid w:val="00FF02B5"/>
    <w:rsid w:val="00FF3B77"/>
    <w:rsid w:val="00FF4655"/>
    <w:rsid w:val="00FF65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0CA8F"/>
  <w15:docId w15:val="{C5EBD985-89A9-48CC-8392-A01C2397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91"/>
  </w:style>
  <w:style w:type="paragraph" w:styleId="Naslov1">
    <w:name w:val="heading 1"/>
    <w:basedOn w:val="Normal"/>
    <w:next w:val="Normal"/>
    <w:link w:val="Naslov1Char"/>
    <w:qFormat/>
    <w:rsid w:val="004F28CC"/>
    <w:pPr>
      <w:keepNext/>
      <w:jc w:val="center"/>
      <w:outlineLvl w:val="0"/>
    </w:pPr>
    <w:rPr>
      <w:b/>
      <w:sz w:val="24"/>
    </w:rPr>
  </w:style>
  <w:style w:type="paragraph" w:styleId="Naslov2">
    <w:name w:val="heading 2"/>
    <w:basedOn w:val="Normal"/>
    <w:next w:val="Normal"/>
    <w:qFormat/>
    <w:rsid w:val="004F28CC"/>
    <w:pPr>
      <w:keepNext/>
      <w:outlineLvl w:val="1"/>
    </w:pPr>
    <w:rPr>
      <w:sz w:val="28"/>
      <w:szCs w:val="28"/>
    </w:rPr>
  </w:style>
  <w:style w:type="paragraph" w:styleId="Naslov3">
    <w:name w:val="heading 3"/>
    <w:basedOn w:val="Normal"/>
    <w:next w:val="Normal"/>
    <w:qFormat/>
    <w:rsid w:val="004F28CC"/>
    <w:pPr>
      <w:keepNext/>
      <w:jc w:val="center"/>
      <w:outlineLvl w:val="2"/>
    </w:pPr>
    <w:rPr>
      <w:sz w:val="24"/>
      <w:szCs w:val="22"/>
    </w:rPr>
  </w:style>
  <w:style w:type="paragraph" w:styleId="Naslov5">
    <w:name w:val="heading 5"/>
    <w:basedOn w:val="Normal"/>
    <w:next w:val="Normal"/>
    <w:qFormat/>
    <w:rsid w:val="004F28CC"/>
    <w:pPr>
      <w:keepNext/>
      <w:jc w:val="center"/>
      <w:outlineLvl w:val="4"/>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4F28CC"/>
    <w:pPr>
      <w:jc w:val="both"/>
    </w:pPr>
  </w:style>
  <w:style w:type="paragraph" w:styleId="Podnoje">
    <w:name w:val="footer"/>
    <w:basedOn w:val="Normal"/>
    <w:semiHidden/>
    <w:rsid w:val="004F28CC"/>
    <w:pPr>
      <w:tabs>
        <w:tab w:val="center" w:pos="4536"/>
        <w:tab w:val="right" w:pos="9072"/>
      </w:tabs>
    </w:pPr>
  </w:style>
  <w:style w:type="character" w:styleId="Brojstranice">
    <w:name w:val="page number"/>
    <w:basedOn w:val="Zadanifontodlomka"/>
    <w:semiHidden/>
    <w:rsid w:val="004F28CC"/>
  </w:style>
  <w:style w:type="paragraph" w:customStyle="1" w:styleId="T-98-2">
    <w:name w:val="T-9/8-2"/>
    <w:basedOn w:val="Normal"/>
    <w:rsid w:val="004F28CC"/>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customStyle="1" w:styleId="Clanak">
    <w:name w:val="Clanak"/>
    <w:next w:val="T-98-2"/>
    <w:rsid w:val="004F28CC"/>
    <w:pPr>
      <w:widowControl w:val="0"/>
      <w:autoSpaceDE w:val="0"/>
      <w:autoSpaceDN w:val="0"/>
      <w:adjustRightInd w:val="0"/>
      <w:spacing w:before="86" w:after="43"/>
      <w:jc w:val="center"/>
    </w:pPr>
    <w:rPr>
      <w:rFonts w:ascii="Times-NewRoman" w:hAnsi="Times-NewRoman"/>
      <w:sz w:val="19"/>
      <w:szCs w:val="19"/>
      <w:lang w:val="en-US" w:eastAsia="en-US"/>
    </w:rPr>
  </w:style>
  <w:style w:type="paragraph" w:styleId="Tijeloteksta2">
    <w:name w:val="Body Text 2"/>
    <w:basedOn w:val="Normal"/>
    <w:link w:val="Tijeloteksta2Char"/>
    <w:semiHidden/>
    <w:rsid w:val="004F28CC"/>
    <w:pPr>
      <w:jc w:val="both"/>
    </w:pPr>
    <w:rPr>
      <w:color w:val="0000FF"/>
      <w:sz w:val="24"/>
      <w:lang w:val="en-GB" w:eastAsia="en-US"/>
    </w:rPr>
  </w:style>
  <w:style w:type="paragraph" w:styleId="Uvuenotijeloteksta">
    <w:name w:val="Body Text Indent"/>
    <w:basedOn w:val="Normal"/>
    <w:semiHidden/>
    <w:rsid w:val="004F28CC"/>
    <w:pPr>
      <w:ind w:left="709" w:firstLine="2891"/>
      <w:jc w:val="both"/>
    </w:pPr>
    <w:rPr>
      <w:sz w:val="24"/>
      <w:szCs w:val="22"/>
    </w:rPr>
  </w:style>
  <w:style w:type="paragraph" w:styleId="Tijeloteksta-uvlaka2">
    <w:name w:val="Body Text Indent 2"/>
    <w:aliases w:val="  uvlaka 2"/>
    <w:basedOn w:val="Normal"/>
    <w:semiHidden/>
    <w:rsid w:val="004F28CC"/>
    <w:pPr>
      <w:ind w:firstLine="720"/>
      <w:jc w:val="both"/>
    </w:pPr>
    <w:rPr>
      <w:sz w:val="24"/>
      <w:szCs w:val="22"/>
    </w:rPr>
  </w:style>
  <w:style w:type="paragraph" w:styleId="Tijeloteksta3">
    <w:name w:val="Body Text 3"/>
    <w:basedOn w:val="Normal"/>
    <w:semiHidden/>
    <w:rsid w:val="004F28CC"/>
    <w:pPr>
      <w:jc w:val="center"/>
    </w:pPr>
    <w:rPr>
      <w:sz w:val="24"/>
      <w:szCs w:val="22"/>
    </w:rPr>
  </w:style>
  <w:style w:type="paragraph" w:styleId="Tijeloteksta-uvlaka3">
    <w:name w:val="Body Text Indent 3"/>
    <w:aliases w:val=" uvlaka 3"/>
    <w:basedOn w:val="Normal"/>
    <w:semiHidden/>
    <w:rsid w:val="004F28CC"/>
    <w:pPr>
      <w:ind w:firstLine="720"/>
      <w:jc w:val="both"/>
    </w:pPr>
    <w:rPr>
      <w:color w:val="000000"/>
      <w:sz w:val="24"/>
    </w:rPr>
  </w:style>
  <w:style w:type="paragraph" w:customStyle="1" w:styleId="ic">
    <w:name w:val="ic"/>
    <w:basedOn w:val="Normal"/>
    <w:rsid w:val="00ED4392"/>
    <w:pPr>
      <w:spacing w:before="100" w:beforeAutospacing="1" w:after="100" w:afterAutospacing="1"/>
    </w:pPr>
    <w:rPr>
      <w:sz w:val="24"/>
      <w:szCs w:val="24"/>
    </w:rPr>
  </w:style>
  <w:style w:type="character" w:customStyle="1" w:styleId="highlight0">
    <w:name w:val="highlight0"/>
    <w:basedOn w:val="Zadanifontodlomka"/>
    <w:rsid w:val="00ED4392"/>
  </w:style>
  <w:style w:type="paragraph" w:customStyle="1" w:styleId="im">
    <w:name w:val="im"/>
    <w:basedOn w:val="Normal"/>
    <w:rsid w:val="00ED4392"/>
    <w:pPr>
      <w:spacing w:before="100" w:beforeAutospacing="1" w:after="100" w:afterAutospacing="1"/>
    </w:pPr>
    <w:rPr>
      <w:sz w:val="24"/>
      <w:szCs w:val="24"/>
    </w:rPr>
  </w:style>
  <w:style w:type="character" w:customStyle="1" w:styleId="Tijeloteksta2Char">
    <w:name w:val="Tijelo teksta 2 Char"/>
    <w:link w:val="Tijeloteksta2"/>
    <w:semiHidden/>
    <w:rsid w:val="001A159D"/>
    <w:rPr>
      <w:color w:val="0000FF"/>
      <w:sz w:val="24"/>
      <w:lang w:val="en-GB" w:eastAsia="en-US"/>
    </w:rPr>
  </w:style>
  <w:style w:type="character" w:styleId="Hiperveza">
    <w:name w:val="Hyperlink"/>
    <w:uiPriority w:val="99"/>
    <w:unhideWhenUsed/>
    <w:rsid w:val="001A159D"/>
    <w:rPr>
      <w:color w:val="0000FF"/>
      <w:u w:val="single"/>
    </w:rPr>
  </w:style>
  <w:style w:type="paragraph" w:styleId="StandardWeb">
    <w:name w:val="Normal (Web)"/>
    <w:basedOn w:val="Normal"/>
    <w:rsid w:val="0071402A"/>
    <w:pPr>
      <w:spacing w:before="100" w:beforeAutospacing="1" w:after="100" w:afterAutospacing="1"/>
    </w:pPr>
    <w:rPr>
      <w:rFonts w:ascii="Arial" w:hAnsi="Arial" w:cs="Arial"/>
      <w:color w:val="000000"/>
      <w:sz w:val="9"/>
      <w:szCs w:val="9"/>
    </w:rPr>
  </w:style>
  <w:style w:type="character" w:customStyle="1" w:styleId="Naslov1Char">
    <w:name w:val="Naslov 1 Char"/>
    <w:link w:val="Naslov1"/>
    <w:rsid w:val="0071402A"/>
    <w:rPr>
      <w:b/>
      <w:sz w:val="24"/>
    </w:rPr>
  </w:style>
  <w:style w:type="character" w:customStyle="1" w:styleId="TijelotekstaChar">
    <w:name w:val="Tijelo teksta Char"/>
    <w:basedOn w:val="Zadanifontodlomka"/>
    <w:link w:val="Tijeloteksta"/>
    <w:semiHidden/>
    <w:rsid w:val="0071402A"/>
  </w:style>
  <w:style w:type="paragraph" w:styleId="Zaglavlje">
    <w:name w:val="header"/>
    <w:basedOn w:val="Normal"/>
    <w:link w:val="ZaglavljeChar"/>
    <w:rsid w:val="0071402A"/>
    <w:pPr>
      <w:tabs>
        <w:tab w:val="center" w:pos="4536"/>
        <w:tab w:val="right" w:pos="9072"/>
      </w:tabs>
    </w:pPr>
    <w:rPr>
      <w:sz w:val="24"/>
      <w:szCs w:val="24"/>
      <w:lang w:val="en-GB" w:eastAsia="en-US"/>
    </w:rPr>
  </w:style>
  <w:style w:type="character" w:customStyle="1" w:styleId="ZaglavljeChar">
    <w:name w:val="Zaglavlje Char"/>
    <w:link w:val="Zaglavlje"/>
    <w:rsid w:val="0071402A"/>
    <w:rPr>
      <w:sz w:val="24"/>
      <w:szCs w:val="24"/>
      <w:lang w:val="en-GB" w:eastAsia="en-US"/>
    </w:rPr>
  </w:style>
  <w:style w:type="paragraph" w:styleId="Tekstbalonia">
    <w:name w:val="Balloon Text"/>
    <w:basedOn w:val="Normal"/>
    <w:link w:val="TekstbaloniaChar"/>
    <w:uiPriority w:val="99"/>
    <w:semiHidden/>
    <w:unhideWhenUsed/>
    <w:rsid w:val="00717459"/>
    <w:rPr>
      <w:rFonts w:ascii="Tahoma" w:hAnsi="Tahoma"/>
      <w:sz w:val="16"/>
      <w:szCs w:val="16"/>
      <w:lang w:val="en-AU"/>
    </w:rPr>
  </w:style>
  <w:style w:type="character" w:customStyle="1" w:styleId="TekstbaloniaChar">
    <w:name w:val="Tekst balončića Char"/>
    <w:link w:val="Tekstbalonia"/>
    <w:uiPriority w:val="99"/>
    <w:semiHidden/>
    <w:rsid w:val="00717459"/>
    <w:rPr>
      <w:rFonts w:ascii="Tahoma" w:hAnsi="Tahoma" w:cs="Tahoma"/>
      <w:sz w:val="16"/>
      <w:szCs w:val="16"/>
      <w:lang w:val="en-AU"/>
    </w:rPr>
  </w:style>
  <w:style w:type="paragraph" w:customStyle="1" w:styleId="t-9-8">
    <w:name w:val="t-9-8"/>
    <w:basedOn w:val="Normal"/>
    <w:rsid w:val="000B3348"/>
    <w:pPr>
      <w:spacing w:before="100" w:beforeAutospacing="1" w:after="100" w:afterAutospacing="1"/>
    </w:pPr>
    <w:rPr>
      <w:sz w:val="24"/>
      <w:szCs w:val="24"/>
    </w:rPr>
  </w:style>
  <w:style w:type="character" w:customStyle="1" w:styleId="apple-converted-space">
    <w:name w:val="apple-converted-space"/>
    <w:basedOn w:val="Zadanifontodlomka"/>
    <w:rsid w:val="00F875B4"/>
  </w:style>
  <w:style w:type="paragraph" w:styleId="Tekstkrajnjebiljeke">
    <w:name w:val="endnote text"/>
    <w:basedOn w:val="Normal"/>
    <w:link w:val="TekstkrajnjebiljekeChar"/>
    <w:uiPriority w:val="99"/>
    <w:semiHidden/>
    <w:unhideWhenUsed/>
    <w:rsid w:val="006A4067"/>
  </w:style>
  <w:style w:type="character" w:customStyle="1" w:styleId="TekstkrajnjebiljekeChar">
    <w:name w:val="Tekst krajnje bilješke Char"/>
    <w:basedOn w:val="Zadanifontodlomka"/>
    <w:link w:val="Tekstkrajnjebiljeke"/>
    <w:uiPriority w:val="99"/>
    <w:semiHidden/>
    <w:rsid w:val="006A4067"/>
  </w:style>
  <w:style w:type="character" w:styleId="Referencakrajnjebiljeke">
    <w:name w:val="endnote reference"/>
    <w:basedOn w:val="Zadanifontodlomka"/>
    <w:uiPriority w:val="99"/>
    <w:semiHidden/>
    <w:unhideWhenUsed/>
    <w:rsid w:val="006A4067"/>
    <w:rPr>
      <w:vertAlign w:val="superscript"/>
    </w:rPr>
  </w:style>
  <w:style w:type="character" w:styleId="Referencakomentara">
    <w:name w:val="annotation reference"/>
    <w:basedOn w:val="Zadanifontodlomka"/>
    <w:uiPriority w:val="99"/>
    <w:semiHidden/>
    <w:unhideWhenUsed/>
    <w:rsid w:val="006A4067"/>
    <w:rPr>
      <w:sz w:val="16"/>
      <w:szCs w:val="16"/>
    </w:rPr>
  </w:style>
  <w:style w:type="paragraph" w:styleId="Tekstkomentara">
    <w:name w:val="annotation text"/>
    <w:basedOn w:val="Normal"/>
    <w:link w:val="TekstkomentaraChar"/>
    <w:uiPriority w:val="99"/>
    <w:semiHidden/>
    <w:unhideWhenUsed/>
    <w:rsid w:val="006A4067"/>
  </w:style>
  <w:style w:type="character" w:customStyle="1" w:styleId="TekstkomentaraChar">
    <w:name w:val="Tekst komentara Char"/>
    <w:basedOn w:val="Zadanifontodlomka"/>
    <w:link w:val="Tekstkomentara"/>
    <w:uiPriority w:val="99"/>
    <w:semiHidden/>
    <w:rsid w:val="006A4067"/>
  </w:style>
  <w:style w:type="paragraph" w:styleId="Predmetkomentara">
    <w:name w:val="annotation subject"/>
    <w:basedOn w:val="Tekstkomentara"/>
    <w:next w:val="Tekstkomentara"/>
    <w:link w:val="PredmetkomentaraChar"/>
    <w:uiPriority w:val="99"/>
    <w:semiHidden/>
    <w:unhideWhenUsed/>
    <w:rsid w:val="006A4067"/>
    <w:rPr>
      <w:b/>
      <w:bCs/>
    </w:rPr>
  </w:style>
  <w:style w:type="character" w:customStyle="1" w:styleId="PredmetkomentaraChar">
    <w:name w:val="Predmet komentara Char"/>
    <w:basedOn w:val="TekstkomentaraChar"/>
    <w:link w:val="Predmetkomentara"/>
    <w:uiPriority w:val="99"/>
    <w:semiHidden/>
    <w:rsid w:val="006A4067"/>
    <w:rPr>
      <w:b/>
      <w:bCs/>
    </w:rPr>
  </w:style>
  <w:style w:type="paragraph" w:styleId="Odlomakpopisa">
    <w:name w:val="List Paragraph"/>
    <w:basedOn w:val="Normal"/>
    <w:uiPriority w:val="34"/>
    <w:qFormat/>
    <w:rsid w:val="0014210D"/>
    <w:pPr>
      <w:ind w:left="720"/>
      <w:contextualSpacing/>
    </w:pPr>
  </w:style>
  <w:style w:type="character" w:styleId="SlijeenaHiperveza">
    <w:name w:val="FollowedHyperlink"/>
    <w:basedOn w:val="Zadanifontodlomka"/>
    <w:uiPriority w:val="99"/>
    <w:semiHidden/>
    <w:unhideWhenUsed/>
    <w:rsid w:val="00D513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825">
      <w:bodyDiv w:val="1"/>
      <w:marLeft w:val="0"/>
      <w:marRight w:val="0"/>
      <w:marTop w:val="0"/>
      <w:marBottom w:val="0"/>
      <w:divBdr>
        <w:top w:val="none" w:sz="0" w:space="0" w:color="auto"/>
        <w:left w:val="none" w:sz="0" w:space="0" w:color="auto"/>
        <w:bottom w:val="none" w:sz="0" w:space="0" w:color="auto"/>
        <w:right w:val="none" w:sz="0" w:space="0" w:color="auto"/>
      </w:divBdr>
      <w:divsChild>
        <w:div w:id="1640302276">
          <w:marLeft w:val="60"/>
          <w:marRight w:val="60"/>
          <w:marTop w:val="0"/>
          <w:marBottom w:val="0"/>
          <w:divBdr>
            <w:top w:val="none" w:sz="0" w:space="0" w:color="auto"/>
            <w:left w:val="none" w:sz="0" w:space="0" w:color="auto"/>
            <w:bottom w:val="none" w:sz="0" w:space="0" w:color="auto"/>
            <w:right w:val="none" w:sz="0" w:space="0" w:color="auto"/>
          </w:divBdr>
          <w:divsChild>
            <w:div w:id="363363860">
              <w:marLeft w:val="0"/>
              <w:marRight w:val="0"/>
              <w:marTop w:val="0"/>
              <w:marBottom w:val="0"/>
              <w:divBdr>
                <w:top w:val="none" w:sz="0" w:space="0" w:color="auto"/>
                <w:left w:val="none" w:sz="0" w:space="0" w:color="auto"/>
                <w:bottom w:val="none" w:sz="0" w:space="0" w:color="auto"/>
                <w:right w:val="none" w:sz="0" w:space="0" w:color="auto"/>
              </w:divBdr>
              <w:divsChild>
                <w:div w:id="897086199">
                  <w:marLeft w:val="0"/>
                  <w:marRight w:val="0"/>
                  <w:marTop w:val="0"/>
                  <w:marBottom w:val="0"/>
                  <w:divBdr>
                    <w:top w:val="none" w:sz="0" w:space="0" w:color="auto"/>
                    <w:left w:val="none" w:sz="0" w:space="0" w:color="auto"/>
                    <w:bottom w:val="none" w:sz="0" w:space="0" w:color="auto"/>
                    <w:right w:val="none" w:sz="0" w:space="0" w:color="auto"/>
                  </w:divBdr>
                  <w:divsChild>
                    <w:div w:id="1946763757">
                      <w:marLeft w:val="0"/>
                      <w:marRight w:val="0"/>
                      <w:marTop w:val="0"/>
                      <w:marBottom w:val="0"/>
                      <w:divBdr>
                        <w:top w:val="none" w:sz="0" w:space="0" w:color="auto"/>
                        <w:left w:val="none" w:sz="0" w:space="0" w:color="auto"/>
                        <w:bottom w:val="none" w:sz="0" w:space="0" w:color="auto"/>
                        <w:right w:val="none" w:sz="0" w:space="0" w:color="auto"/>
                      </w:divBdr>
                      <w:divsChild>
                        <w:div w:id="730082323">
                          <w:marLeft w:val="0"/>
                          <w:marRight w:val="0"/>
                          <w:marTop w:val="0"/>
                          <w:marBottom w:val="0"/>
                          <w:divBdr>
                            <w:top w:val="none" w:sz="0" w:space="0" w:color="auto"/>
                            <w:left w:val="none" w:sz="0" w:space="0" w:color="auto"/>
                            <w:bottom w:val="none" w:sz="0" w:space="0" w:color="auto"/>
                            <w:right w:val="none" w:sz="0" w:space="0" w:color="auto"/>
                          </w:divBdr>
                          <w:divsChild>
                            <w:div w:id="6941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14120">
      <w:bodyDiv w:val="1"/>
      <w:marLeft w:val="0"/>
      <w:marRight w:val="0"/>
      <w:marTop w:val="0"/>
      <w:marBottom w:val="0"/>
      <w:divBdr>
        <w:top w:val="none" w:sz="0" w:space="0" w:color="auto"/>
        <w:left w:val="none" w:sz="0" w:space="0" w:color="auto"/>
        <w:bottom w:val="none" w:sz="0" w:space="0" w:color="auto"/>
        <w:right w:val="none" w:sz="0" w:space="0" w:color="auto"/>
      </w:divBdr>
    </w:div>
    <w:div w:id="230510469">
      <w:bodyDiv w:val="1"/>
      <w:marLeft w:val="0"/>
      <w:marRight w:val="0"/>
      <w:marTop w:val="0"/>
      <w:marBottom w:val="0"/>
      <w:divBdr>
        <w:top w:val="none" w:sz="0" w:space="0" w:color="auto"/>
        <w:left w:val="none" w:sz="0" w:space="0" w:color="auto"/>
        <w:bottom w:val="none" w:sz="0" w:space="0" w:color="auto"/>
        <w:right w:val="none" w:sz="0" w:space="0" w:color="auto"/>
      </w:divBdr>
    </w:div>
    <w:div w:id="287013469">
      <w:bodyDiv w:val="1"/>
      <w:marLeft w:val="0"/>
      <w:marRight w:val="0"/>
      <w:marTop w:val="0"/>
      <w:marBottom w:val="0"/>
      <w:divBdr>
        <w:top w:val="none" w:sz="0" w:space="0" w:color="auto"/>
        <w:left w:val="none" w:sz="0" w:space="0" w:color="auto"/>
        <w:bottom w:val="none" w:sz="0" w:space="0" w:color="auto"/>
        <w:right w:val="none" w:sz="0" w:space="0" w:color="auto"/>
      </w:divBdr>
      <w:divsChild>
        <w:div w:id="36862014">
          <w:marLeft w:val="0"/>
          <w:marRight w:val="0"/>
          <w:marTop w:val="0"/>
          <w:marBottom w:val="0"/>
          <w:divBdr>
            <w:top w:val="none" w:sz="0" w:space="0" w:color="auto"/>
            <w:left w:val="none" w:sz="0" w:space="0" w:color="auto"/>
            <w:bottom w:val="none" w:sz="0" w:space="0" w:color="auto"/>
            <w:right w:val="none" w:sz="0" w:space="0" w:color="auto"/>
          </w:divBdr>
        </w:div>
        <w:div w:id="88548394">
          <w:marLeft w:val="0"/>
          <w:marRight w:val="0"/>
          <w:marTop w:val="0"/>
          <w:marBottom w:val="0"/>
          <w:divBdr>
            <w:top w:val="none" w:sz="0" w:space="0" w:color="auto"/>
            <w:left w:val="none" w:sz="0" w:space="0" w:color="auto"/>
            <w:bottom w:val="none" w:sz="0" w:space="0" w:color="auto"/>
            <w:right w:val="none" w:sz="0" w:space="0" w:color="auto"/>
          </w:divBdr>
        </w:div>
        <w:div w:id="450512717">
          <w:marLeft w:val="0"/>
          <w:marRight w:val="0"/>
          <w:marTop w:val="0"/>
          <w:marBottom w:val="0"/>
          <w:divBdr>
            <w:top w:val="none" w:sz="0" w:space="0" w:color="auto"/>
            <w:left w:val="none" w:sz="0" w:space="0" w:color="auto"/>
            <w:bottom w:val="none" w:sz="0" w:space="0" w:color="auto"/>
            <w:right w:val="none" w:sz="0" w:space="0" w:color="auto"/>
          </w:divBdr>
        </w:div>
        <w:div w:id="512376653">
          <w:marLeft w:val="0"/>
          <w:marRight w:val="0"/>
          <w:marTop w:val="0"/>
          <w:marBottom w:val="0"/>
          <w:divBdr>
            <w:top w:val="none" w:sz="0" w:space="0" w:color="auto"/>
            <w:left w:val="none" w:sz="0" w:space="0" w:color="auto"/>
            <w:bottom w:val="none" w:sz="0" w:space="0" w:color="auto"/>
            <w:right w:val="none" w:sz="0" w:space="0" w:color="auto"/>
          </w:divBdr>
        </w:div>
        <w:div w:id="1194151185">
          <w:marLeft w:val="0"/>
          <w:marRight w:val="0"/>
          <w:marTop w:val="0"/>
          <w:marBottom w:val="0"/>
          <w:divBdr>
            <w:top w:val="none" w:sz="0" w:space="0" w:color="auto"/>
            <w:left w:val="none" w:sz="0" w:space="0" w:color="auto"/>
            <w:bottom w:val="none" w:sz="0" w:space="0" w:color="auto"/>
            <w:right w:val="none" w:sz="0" w:space="0" w:color="auto"/>
          </w:divBdr>
        </w:div>
        <w:div w:id="1641031199">
          <w:marLeft w:val="0"/>
          <w:marRight w:val="0"/>
          <w:marTop w:val="0"/>
          <w:marBottom w:val="0"/>
          <w:divBdr>
            <w:top w:val="none" w:sz="0" w:space="0" w:color="auto"/>
            <w:left w:val="none" w:sz="0" w:space="0" w:color="auto"/>
            <w:bottom w:val="none" w:sz="0" w:space="0" w:color="auto"/>
            <w:right w:val="none" w:sz="0" w:space="0" w:color="auto"/>
          </w:divBdr>
          <w:divsChild>
            <w:div w:id="646786941">
              <w:marLeft w:val="0"/>
              <w:marRight w:val="0"/>
              <w:marTop w:val="0"/>
              <w:marBottom w:val="0"/>
              <w:divBdr>
                <w:top w:val="none" w:sz="0" w:space="0" w:color="auto"/>
                <w:left w:val="none" w:sz="0" w:space="0" w:color="auto"/>
                <w:bottom w:val="none" w:sz="0" w:space="0" w:color="auto"/>
                <w:right w:val="none" w:sz="0" w:space="0" w:color="auto"/>
              </w:divBdr>
              <w:divsChild>
                <w:div w:id="192112608">
                  <w:marLeft w:val="0"/>
                  <w:marRight w:val="0"/>
                  <w:marTop w:val="0"/>
                  <w:marBottom w:val="0"/>
                  <w:divBdr>
                    <w:top w:val="none" w:sz="0" w:space="0" w:color="auto"/>
                    <w:left w:val="none" w:sz="0" w:space="0" w:color="auto"/>
                    <w:bottom w:val="none" w:sz="0" w:space="0" w:color="auto"/>
                    <w:right w:val="none" w:sz="0" w:space="0" w:color="auto"/>
                  </w:divBdr>
                </w:div>
                <w:div w:id="496262128">
                  <w:marLeft w:val="0"/>
                  <w:marRight w:val="0"/>
                  <w:marTop w:val="0"/>
                  <w:marBottom w:val="0"/>
                  <w:divBdr>
                    <w:top w:val="none" w:sz="0" w:space="0" w:color="auto"/>
                    <w:left w:val="none" w:sz="0" w:space="0" w:color="auto"/>
                    <w:bottom w:val="none" w:sz="0" w:space="0" w:color="auto"/>
                    <w:right w:val="none" w:sz="0" w:space="0" w:color="auto"/>
                  </w:divBdr>
                </w:div>
                <w:div w:id="653798607">
                  <w:marLeft w:val="0"/>
                  <w:marRight w:val="0"/>
                  <w:marTop w:val="0"/>
                  <w:marBottom w:val="0"/>
                  <w:divBdr>
                    <w:top w:val="none" w:sz="0" w:space="0" w:color="auto"/>
                    <w:left w:val="none" w:sz="0" w:space="0" w:color="auto"/>
                    <w:bottom w:val="none" w:sz="0" w:space="0" w:color="auto"/>
                    <w:right w:val="none" w:sz="0" w:space="0" w:color="auto"/>
                  </w:divBdr>
                </w:div>
                <w:div w:id="663699535">
                  <w:marLeft w:val="0"/>
                  <w:marRight w:val="0"/>
                  <w:marTop w:val="0"/>
                  <w:marBottom w:val="0"/>
                  <w:divBdr>
                    <w:top w:val="none" w:sz="0" w:space="0" w:color="auto"/>
                    <w:left w:val="none" w:sz="0" w:space="0" w:color="auto"/>
                    <w:bottom w:val="none" w:sz="0" w:space="0" w:color="auto"/>
                    <w:right w:val="none" w:sz="0" w:space="0" w:color="auto"/>
                  </w:divBdr>
                </w:div>
                <w:div w:id="791629453">
                  <w:marLeft w:val="0"/>
                  <w:marRight w:val="0"/>
                  <w:marTop w:val="0"/>
                  <w:marBottom w:val="0"/>
                  <w:divBdr>
                    <w:top w:val="none" w:sz="0" w:space="0" w:color="auto"/>
                    <w:left w:val="none" w:sz="0" w:space="0" w:color="auto"/>
                    <w:bottom w:val="none" w:sz="0" w:space="0" w:color="auto"/>
                    <w:right w:val="none" w:sz="0" w:space="0" w:color="auto"/>
                  </w:divBdr>
                </w:div>
                <w:div w:id="843400221">
                  <w:marLeft w:val="0"/>
                  <w:marRight w:val="0"/>
                  <w:marTop w:val="0"/>
                  <w:marBottom w:val="0"/>
                  <w:divBdr>
                    <w:top w:val="none" w:sz="0" w:space="0" w:color="auto"/>
                    <w:left w:val="none" w:sz="0" w:space="0" w:color="auto"/>
                    <w:bottom w:val="none" w:sz="0" w:space="0" w:color="auto"/>
                    <w:right w:val="none" w:sz="0" w:space="0" w:color="auto"/>
                  </w:divBdr>
                </w:div>
                <w:div w:id="855079348">
                  <w:marLeft w:val="0"/>
                  <w:marRight w:val="0"/>
                  <w:marTop w:val="0"/>
                  <w:marBottom w:val="0"/>
                  <w:divBdr>
                    <w:top w:val="none" w:sz="0" w:space="0" w:color="auto"/>
                    <w:left w:val="none" w:sz="0" w:space="0" w:color="auto"/>
                    <w:bottom w:val="none" w:sz="0" w:space="0" w:color="auto"/>
                    <w:right w:val="none" w:sz="0" w:space="0" w:color="auto"/>
                  </w:divBdr>
                </w:div>
                <w:div w:id="888608687">
                  <w:marLeft w:val="0"/>
                  <w:marRight w:val="0"/>
                  <w:marTop w:val="0"/>
                  <w:marBottom w:val="0"/>
                  <w:divBdr>
                    <w:top w:val="none" w:sz="0" w:space="0" w:color="auto"/>
                    <w:left w:val="none" w:sz="0" w:space="0" w:color="auto"/>
                    <w:bottom w:val="none" w:sz="0" w:space="0" w:color="auto"/>
                    <w:right w:val="none" w:sz="0" w:space="0" w:color="auto"/>
                  </w:divBdr>
                </w:div>
                <w:div w:id="11471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2106">
          <w:marLeft w:val="0"/>
          <w:marRight w:val="0"/>
          <w:marTop w:val="0"/>
          <w:marBottom w:val="0"/>
          <w:divBdr>
            <w:top w:val="none" w:sz="0" w:space="0" w:color="auto"/>
            <w:left w:val="none" w:sz="0" w:space="0" w:color="auto"/>
            <w:bottom w:val="none" w:sz="0" w:space="0" w:color="auto"/>
            <w:right w:val="none" w:sz="0" w:space="0" w:color="auto"/>
          </w:divBdr>
        </w:div>
        <w:div w:id="2018724971">
          <w:marLeft w:val="0"/>
          <w:marRight w:val="0"/>
          <w:marTop w:val="0"/>
          <w:marBottom w:val="0"/>
          <w:divBdr>
            <w:top w:val="none" w:sz="0" w:space="0" w:color="auto"/>
            <w:left w:val="none" w:sz="0" w:space="0" w:color="auto"/>
            <w:bottom w:val="none" w:sz="0" w:space="0" w:color="auto"/>
            <w:right w:val="none" w:sz="0" w:space="0" w:color="auto"/>
          </w:divBdr>
        </w:div>
      </w:divsChild>
    </w:div>
    <w:div w:id="422578175">
      <w:bodyDiv w:val="1"/>
      <w:marLeft w:val="0"/>
      <w:marRight w:val="0"/>
      <w:marTop w:val="0"/>
      <w:marBottom w:val="0"/>
      <w:divBdr>
        <w:top w:val="none" w:sz="0" w:space="0" w:color="auto"/>
        <w:left w:val="none" w:sz="0" w:space="0" w:color="auto"/>
        <w:bottom w:val="none" w:sz="0" w:space="0" w:color="auto"/>
        <w:right w:val="none" w:sz="0" w:space="0" w:color="auto"/>
      </w:divBdr>
      <w:divsChild>
        <w:div w:id="4595939">
          <w:marLeft w:val="0"/>
          <w:marRight w:val="0"/>
          <w:marTop w:val="0"/>
          <w:marBottom w:val="0"/>
          <w:divBdr>
            <w:top w:val="none" w:sz="0" w:space="0" w:color="auto"/>
            <w:left w:val="none" w:sz="0" w:space="0" w:color="auto"/>
            <w:bottom w:val="none" w:sz="0" w:space="0" w:color="auto"/>
            <w:right w:val="none" w:sz="0" w:space="0" w:color="auto"/>
          </w:divBdr>
        </w:div>
        <w:div w:id="197086017">
          <w:marLeft w:val="0"/>
          <w:marRight w:val="0"/>
          <w:marTop w:val="0"/>
          <w:marBottom w:val="0"/>
          <w:divBdr>
            <w:top w:val="none" w:sz="0" w:space="0" w:color="auto"/>
            <w:left w:val="none" w:sz="0" w:space="0" w:color="auto"/>
            <w:bottom w:val="none" w:sz="0" w:space="0" w:color="auto"/>
            <w:right w:val="none" w:sz="0" w:space="0" w:color="auto"/>
          </w:divBdr>
        </w:div>
        <w:div w:id="570775178">
          <w:marLeft w:val="0"/>
          <w:marRight w:val="0"/>
          <w:marTop w:val="0"/>
          <w:marBottom w:val="0"/>
          <w:divBdr>
            <w:top w:val="none" w:sz="0" w:space="0" w:color="auto"/>
            <w:left w:val="none" w:sz="0" w:space="0" w:color="auto"/>
            <w:bottom w:val="none" w:sz="0" w:space="0" w:color="auto"/>
            <w:right w:val="none" w:sz="0" w:space="0" w:color="auto"/>
          </w:divBdr>
        </w:div>
        <w:div w:id="763300410">
          <w:marLeft w:val="0"/>
          <w:marRight w:val="0"/>
          <w:marTop w:val="0"/>
          <w:marBottom w:val="0"/>
          <w:divBdr>
            <w:top w:val="none" w:sz="0" w:space="0" w:color="auto"/>
            <w:left w:val="none" w:sz="0" w:space="0" w:color="auto"/>
            <w:bottom w:val="none" w:sz="0" w:space="0" w:color="auto"/>
            <w:right w:val="none" w:sz="0" w:space="0" w:color="auto"/>
          </w:divBdr>
        </w:div>
        <w:div w:id="1021125508">
          <w:marLeft w:val="0"/>
          <w:marRight w:val="0"/>
          <w:marTop w:val="0"/>
          <w:marBottom w:val="0"/>
          <w:divBdr>
            <w:top w:val="none" w:sz="0" w:space="0" w:color="auto"/>
            <w:left w:val="none" w:sz="0" w:space="0" w:color="auto"/>
            <w:bottom w:val="none" w:sz="0" w:space="0" w:color="auto"/>
            <w:right w:val="none" w:sz="0" w:space="0" w:color="auto"/>
          </w:divBdr>
        </w:div>
        <w:div w:id="1078676608">
          <w:marLeft w:val="0"/>
          <w:marRight w:val="0"/>
          <w:marTop w:val="0"/>
          <w:marBottom w:val="0"/>
          <w:divBdr>
            <w:top w:val="none" w:sz="0" w:space="0" w:color="auto"/>
            <w:left w:val="none" w:sz="0" w:space="0" w:color="auto"/>
            <w:bottom w:val="none" w:sz="0" w:space="0" w:color="auto"/>
            <w:right w:val="none" w:sz="0" w:space="0" w:color="auto"/>
          </w:divBdr>
        </w:div>
        <w:div w:id="1111901169">
          <w:marLeft w:val="0"/>
          <w:marRight w:val="0"/>
          <w:marTop w:val="0"/>
          <w:marBottom w:val="0"/>
          <w:divBdr>
            <w:top w:val="none" w:sz="0" w:space="0" w:color="auto"/>
            <w:left w:val="none" w:sz="0" w:space="0" w:color="auto"/>
            <w:bottom w:val="none" w:sz="0" w:space="0" w:color="auto"/>
            <w:right w:val="none" w:sz="0" w:space="0" w:color="auto"/>
          </w:divBdr>
        </w:div>
        <w:div w:id="1329553799">
          <w:marLeft w:val="0"/>
          <w:marRight w:val="0"/>
          <w:marTop w:val="0"/>
          <w:marBottom w:val="0"/>
          <w:divBdr>
            <w:top w:val="none" w:sz="0" w:space="0" w:color="auto"/>
            <w:left w:val="none" w:sz="0" w:space="0" w:color="auto"/>
            <w:bottom w:val="none" w:sz="0" w:space="0" w:color="auto"/>
            <w:right w:val="none" w:sz="0" w:space="0" w:color="auto"/>
          </w:divBdr>
        </w:div>
        <w:div w:id="1766339869">
          <w:marLeft w:val="0"/>
          <w:marRight w:val="0"/>
          <w:marTop w:val="0"/>
          <w:marBottom w:val="0"/>
          <w:divBdr>
            <w:top w:val="none" w:sz="0" w:space="0" w:color="auto"/>
            <w:left w:val="none" w:sz="0" w:space="0" w:color="auto"/>
            <w:bottom w:val="none" w:sz="0" w:space="0" w:color="auto"/>
            <w:right w:val="none" w:sz="0" w:space="0" w:color="auto"/>
          </w:divBdr>
        </w:div>
        <w:div w:id="1859344909">
          <w:marLeft w:val="0"/>
          <w:marRight w:val="0"/>
          <w:marTop w:val="0"/>
          <w:marBottom w:val="0"/>
          <w:divBdr>
            <w:top w:val="none" w:sz="0" w:space="0" w:color="auto"/>
            <w:left w:val="none" w:sz="0" w:space="0" w:color="auto"/>
            <w:bottom w:val="none" w:sz="0" w:space="0" w:color="auto"/>
            <w:right w:val="none" w:sz="0" w:space="0" w:color="auto"/>
          </w:divBdr>
        </w:div>
      </w:divsChild>
    </w:div>
    <w:div w:id="541593620">
      <w:bodyDiv w:val="1"/>
      <w:marLeft w:val="0"/>
      <w:marRight w:val="0"/>
      <w:marTop w:val="0"/>
      <w:marBottom w:val="0"/>
      <w:divBdr>
        <w:top w:val="none" w:sz="0" w:space="0" w:color="auto"/>
        <w:left w:val="none" w:sz="0" w:space="0" w:color="auto"/>
        <w:bottom w:val="none" w:sz="0" w:space="0" w:color="auto"/>
        <w:right w:val="none" w:sz="0" w:space="0" w:color="auto"/>
      </w:divBdr>
      <w:divsChild>
        <w:div w:id="1096483968">
          <w:marLeft w:val="0"/>
          <w:marRight w:val="0"/>
          <w:marTop w:val="0"/>
          <w:marBottom w:val="0"/>
          <w:divBdr>
            <w:top w:val="none" w:sz="0" w:space="0" w:color="auto"/>
            <w:left w:val="none" w:sz="0" w:space="0" w:color="auto"/>
            <w:bottom w:val="none" w:sz="0" w:space="0" w:color="auto"/>
            <w:right w:val="none" w:sz="0" w:space="0" w:color="auto"/>
          </w:divBdr>
        </w:div>
        <w:div w:id="1997109114">
          <w:marLeft w:val="0"/>
          <w:marRight w:val="0"/>
          <w:marTop w:val="0"/>
          <w:marBottom w:val="0"/>
          <w:divBdr>
            <w:top w:val="none" w:sz="0" w:space="0" w:color="auto"/>
            <w:left w:val="none" w:sz="0" w:space="0" w:color="auto"/>
            <w:bottom w:val="none" w:sz="0" w:space="0" w:color="auto"/>
            <w:right w:val="none" w:sz="0" w:space="0" w:color="auto"/>
          </w:divBdr>
        </w:div>
      </w:divsChild>
    </w:div>
    <w:div w:id="1076321714">
      <w:bodyDiv w:val="1"/>
      <w:marLeft w:val="0"/>
      <w:marRight w:val="0"/>
      <w:marTop w:val="0"/>
      <w:marBottom w:val="0"/>
      <w:divBdr>
        <w:top w:val="none" w:sz="0" w:space="0" w:color="auto"/>
        <w:left w:val="none" w:sz="0" w:space="0" w:color="auto"/>
        <w:bottom w:val="none" w:sz="0" w:space="0" w:color="auto"/>
        <w:right w:val="none" w:sz="0" w:space="0" w:color="auto"/>
      </w:divBdr>
      <w:divsChild>
        <w:div w:id="157770626">
          <w:marLeft w:val="0"/>
          <w:marRight w:val="0"/>
          <w:marTop w:val="0"/>
          <w:marBottom w:val="0"/>
          <w:divBdr>
            <w:top w:val="none" w:sz="0" w:space="0" w:color="auto"/>
            <w:left w:val="none" w:sz="0" w:space="0" w:color="auto"/>
            <w:bottom w:val="none" w:sz="0" w:space="0" w:color="auto"/>
            <w:right w:val="none" w:sz="0" w:space="0" w:color="auto"/>
          </w:divBdr>
        </w:div>
        <w:div w:id="371345598">
          <w:marLeft w:val="0"/>
          <w:marRight w:val="0"/>
          <w:marTop w:val="0"/>
          <w:marBottom w:val="0"/>
          <w:divBdr>
            <w:top w:val="none" w:sz="0" w:space="0" w:color="auto"/>
            <w:left w:val="none" w:sz="0" w:space="0" w:color="auto"/>
            <w:bottom w:val="none" w:sz="0" w:space="0" w:color="auto"/>
            <w:right w:val="none" w:sz="0" w:space="0" w:color="auto"/>
          </w:divBdr>
        </w:div>
        <w:div w:id="859583450">
          <w:marLeft w:val="0"/>
          <w:marRight w:val="0"/>
          <w:marTop w:val="0"/>
          <w:marBottom w:val="0"/>
          <w:divBdr>
            <w:top w:val="none" w:sz="0" w:space="0" w:color="auto"/>
            <w:left w:val="none" w:sz="0" w:space="0" w:color="auto"/>
            <w:bottom w:val="none" w:sz="0" w:space="0" w:color="auto"/>
            <w:right w:val="none" w:sz="0" w:space="0" w:color="auto"/>
          </w:divBdr>
        </w:div>
        <w:div w:id="1146237454">
          <w:marLeft w:val="0"/>
          <w:marRight w:val="0"/>
          <w:marTop w:val="0"/>
          <w:marBottom w:val="0"/>
          <w:divBdr>
            <w:top w:val="none" w:sz="0" w:space="0" w:color="auto"/>
            <w:left w:val="none" w:sz="0" w:space="0" w:color="auto"/>
            <w:bottom w:val="none" w:sz="0" w:space="0" w:color="auto"/>
            <w:right w:val="none" w:sz="0" w:space="0" w:color="auto"/>
          </w:divBdr>
        </w:div>
        <w:div w:id="1259294726">
          <w:marLeft w:val="0"/>
          <w:marRight w:val="0"/>
          <w:marTop w:val="0"/>
          <w:marBottom w:val="0"/>
          <w:divBdr>
            <w:top w:val="none" w:sz="0" w:space="0" w:color="auto"/>
            <w:left w:val="none" w:sz="0" w:space="0" w:color="auto"/>
            <w:bottom w:val="none" w:sz="0" w:space="0" w:color="auto"/>
            <w:right w:val="none" w:sz="0" w:space="0" w:color="auto"/>
          </w:divBdr>
        </w:div>
      </w:divsChild>
    </w:div>
    <w:div w:id="1165898650">
      <w:bodyDiv w:val="1"/>
      <w:marLeft w:val="0"/>
      <w:marRight w:val="0"/>
      <w:marTop w:val="0"/>
      <w:marBottom w:val="0"/>
      <w:divBdr>
        <w:top w:val="none" w:sz="0" w:space="0" w:color="auto"/>
        <w:left w:val="none" w:sz="0" w:space="0" w:color="auto"/>
        <w:bottom w:val="none" w:sz="0" w:space="0" w:color="auto"/>
        <w:right w:val="none" w:sz="0" w:space="0" w:color="auto"/>
      </w:divBdr>
      <w:divsChild>
        <w:div w:id="62678859">
          <w:marLeft w:val="0"/>
          <w:marRight w:val="0"/>
          <w:marTop w:val="0"/>
          <w:marBottom w:val="0"/>
          <w:divBdr>
            <w:top w:val="none" w:sz="0" w:space="0" w:color="auto"/>
            <w:left w:val="none" w:sz="0" w:space="0" w:color="auto"/>
            <w:bottom w:val="none" w:sz="0" w:space="0" w:color="auto"/>
            <w:right w:val="none" w:sz="0" w:space="0" w:color="auto"/>
          </w:divBdr>
        </w:div>
        <w:div w:id="658774494">
          <w:marLeft w:val="0"/>
          <w:marRight w:val="0"/>
          <w:marTop w:val="0"/>
          <w:marBottom w:val="0"/>
          <w:divBdr>
            <w:top w:val="none" w:sz="0" w:space="0" w:color="auto"/>
            <w:left w:val="none" w:sz="0" w:space="0" w:color="auto"/>
            <w:bottom w:val="none" w:sz="0" w:space="0" w:color="auto"/>
            <w:right w:val="none" w:sz="0" w:space="0" w:color="auto"/>
          </w:divBdr>
        </w:div>
        <w:div w:id="660890940">
          <w:marLeft w:val="0"/>
          <w:marRight w:val="0"/>
          <w:marTop w:val="0"/>
          <w:marBottom w:val="0"/>
          <w:divBdr>
            <w:top w:val="none" w:sz="0" w:space="0" w:color="auto"/>
            <w:left w:val="none" w:sz="0" w:space="0" w:color="auto"/>
            <w:bottom w:val="none" w:sz="0" w:space="0" w:color="auto"/>
            <w:right w:val="none" w:sz="0" w:space="0" w:color="auto"/>
          </w:divBdr>
        </w:div>
        <w:div w:id="1117528684">
          <w:marLeft w:val="0"/>
          <w:marRight w:val="0"/>
          <w:marTop w:val="0"/>
          <w:marBottom w:val="0"/>
          <w:divBdr>
            <w:top w:val="none" w:sz="0" w:space="0" w:color="auto"/>
            <w:left w:val="none" w:sz="0" w:space="0" w:color="auto"/>
            <w:bottom w:val="none" w:sz="0" w:space="0" w:color="auto"/>
            <w:right w:val="none" w:sz="0" w:space="0" w:color="auto"/>
          </w:divBdr>
        </w:div>
        <w:div w:id="1562866529">
          <w:marLeft w:val="0"/>
          <w:marRight w:val="0"/>
          <w:marTop w:val="0"/>
          <w:marBottom w:val="0"/>
          <w:divBdr>
            <w:top w:val="none" w:sz="0" w:space="0" w:color="auto"/>
            <w:left w:val="none" w:sz="0" w:space="0" w:color="auto"/>
            <w:bottom w:val="none" w:sz="0" w:space="0" w:color="auto"/>
            <w:right w:val="none" w:sz="0" w:space="0" w:color="auto"/>
          </w:divBdr>
        </w:div>
        <w:div w:id="1735161846">
          <w:marLeft w:val="0"/>
          <w:marRight w:val="0"/>
          <w:marTop w:val="0"/>
          <w:marBottom w:val="0"/>
          <w:divBdr>
            <w:top w:val="none" w:sz="0" w:space="0" w:color="auto"/>
            <w:left w:val="none" w:sz="0" w:space="0" w:color="auto"/>
            <w:bottom w:val="none" w:sz="0" w:space="0" w:color="auto"/>
            <w:right w:val="none" w:sz="0" w:space="0" w:color="auto"/>
          </w:divBdr>
        </w:div>
      </w:divsChild>
    </w:div>
    <w:div w:id="1253054572">
      <w:bodyDiv w:val="1"/>
      <w:marLeft w:val="0"/>
      <w:marRight w:val="0"/>
      <w:marTop w:val="0"/>
      <w:marBottom w:val="0"/>
      <w:divBdr>
        <w:top w:val="none" w:sz="0" w:space="0" w:color="auto"/>
        <w:left w:val="none" w:sz="0" w:space="0" w:color="auto"/>
        <w:bottom w:val="none" w:sz="0" w:space="0" w:color="auto"/>
        <w:right w:val="none" w:sz="0" w:space="0" w:color="auto"/>
      </w:divBdr>
      <w:divsChild>
        <w:div w:id="373510248">
          <w:marLeft w:val="0"/>
          <w:marRight w:val="0"/>
          <w:marTop w:val="0"/>
          <w:marBottom w:val="0"/>
          <w:divBdr>
            <w:top w:val="none" w:sz="0" w:space="0" w:color="auto"/>
            <w:left w:val="none" w:sz="0" w:space="0" w:color="auto"/>
            <w:bottom w:val="none" w:sz="0" w:space="0" w:color="auto"/>
            <w:right w:val="none" w:sz="0" w:space="0" w:color="auto"/>
          </w:divBdr>
        </w:div>
        <w:div w:id="787549407">
          <w:marLeft w:val="0"/>
          <w:marRight w:val="0"/>
          <w:marTop w:val="0"/>
          <w:marBottom w:val="0"/>
          <w:divBdr>
            <w:top w:val="none" w:sz="0" w:space="0" w:color="auto"/>
            <w:left w:val="none" w:sz="0" w:space="0" w:color="auto"/>
            <w:bottom w:val="none" w:sz="0" w:space="0" w:color="auto"/>
            <w:right w:val="none" w:sz="0" w:space="0" w:color="auto"/>
          </w:divBdr>
        </w:div>
        <w:div w:id="1659573787">
          <w:marLeft w:val="0"/>
          <w:marRight w:val="0"/>
          <w:marTop w:val="0"/>
          <w:marBottom w:val="0"/>
          <w:divBdr>
            <w:top w:val="none" w:sz="0" w:space="0" w:color="auto"/>
            <w:left w:val="none" w:sz="0" w:space="0" w:color="auto"/>
            <w:bottom w:val="none" w:sz="0" w:space="0" w:color="auto"/>
            <w:right w:val="none" w:sz="0" w:space="0" w:color="auto"/>
          </w:divBdr>
        </w:div>
      </w:divsChild>
    </w:div>
    <w:div w:id="1625303739">
      <w:bodyDiv w:val="1"/>
      <w:marLeft w:val="0"/>
      <w:marRight w:val="0"/>
      <w:marTop w:val="0"/>
      <w:marBottom w:val="0"/>
      <w:divBdr>
        <w:top w:val="none" w:sz="0" w:space="0" w:color="auto"/>
        <w:left w:val="none" w:sz="0" w:space="0" w:color="auto"/>
        <w:bottom w:val="none" w:sz="0" w:space="0" w:color="auto"/>
        <w:right w:val="none" w:sz="0" w:space="0" w:color="auto"/>
      </w:divBdr>
    </w:div>
    <w:div w:id="1656639409">
      <w:bodyDiv w:val="1"/>
      <w:marLeft w:val="0"/>
      <w:marRight w:val="0"/>
      <w:marTop w:val="0"/>
      <w:marBottom w:val="0"/>
      <w:divBdr>
        <w:top w:val="none" w:sz="0" w:space="0" w:color="auto"/>
        <w:left w:val="none" w:sz="0" w:space="0" w:color="auto"/>
        <w:bottom w:val="none" w:sz="0" w:space="0" w:color="auto"/>
        <w:right w:val="none" w:sz="0" w:space="0" w:color="auto"/>
      </w:divBdr>
    </w:div>
    <w:div w:id="1671835099">
      <w:bodyDiv w:val="1"/>
      <w:marLeft w:val="0"/>
      <w:marRight w:val="0"/>
      <w:marTop w:val="0"/>
      <w:marBottom w:val="0"/>
      <w:divBdr>
        <w:top w:val="none" w:sz="0" w:space="0" w:color="auto"/>
        <w:left w:val="none" w:sz="0" w:space="0" w:color="auto"/>
        <w:bottom w:val="none" w:sz="0" w:space="0" w:color="auto"/>
        <w:right w:val="none" w:sz="0" w:space="0" w:color="auto"/>
      </w:divBdr>
      <w:divsChild>
        <w:div w:id="213583935">
          <w:marLeft w:val="0"/>
          <w:marRight w:val="0"/>
          <w:marTop w:val="0"/>
          <w:marBottom w:val="0"/>
          <w:divBdr>
            <w:top w:val="none" w:sz="0" w:space="0" w:color="auto"/>
            <w:left w:val="none" w:sz="0" w:space="0" w:color="auto"/>
            <w:bottom w:val="none" w:sz="0" w:space="0" w:color="auto"/>
            <w:right w:val="none" w:sz="0" w:space="0" w:color="auto"/>
          </w:divBdr>
        </w:div>
        <w:div w:id="1557934374">
          <w:marLeft w:val="0"/>
          <w:marRight w:val="0"/>
          <w:marTop w:val="0"/>
          <w:marBottom w:val="0"/>
          <w:divBdr>
            <w:top w:val="none" w:sz="0" w:space="0" w:color="auto"/>
            <w:left w:val="none" w:sz="0" w:space="0" w:color="auto"/>
            <w:bottom w:val="none" w:sz="0" w:space="0" w:color="auto"/>
            <w:right w:val="none" w:sz="0" w:space="0" w:color="auto"/>
          </w:divBdr>
        </w:div>
      </w:divsChild>
    </w:div>
    <w:div w:id="1845897505">
      <w:bodyDiv w:val="1"/>
      <w:marLeft w:val="0"/>
      <w:marRight w:val="0"/>
      <w:marTop w:val="0"/>
      <w:marBottom w:val="0"/>
      <w:divBdr>
        <w:top w:val="none" w:sz="0" w:space="0" w:color="auto"/>
        <w:left w:val="none" w:sz="0" w:space="0" w:color="auto"/>
        <w:bottom w:val="none" w:sz="0" w:space="0" w:color="auto"/>
        <w:right w:val="none" w:sz="0" w:space="0" w:color="auto"/>
      </w:divBdr>
    </w:div>
    <w:div w:id="19248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kalni.proracuni@mfin.h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kalni.proracuni@mfin.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ur.dubrovnik@revizija.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kalni.proracuni@mfin.hr" TargetMode="External"/><Relationship Id="rId5" Type="http://schemas.openxmlformats.org/officeDocument/2006/relationships/numbering" Target="numbering.xml"/><Relationship Id="rId15" Type="http://schemas.openxmlformats.org/officeDocument/2006/relationships/hyperlink" Target="mailto:lokalni.proracuni@mfin.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kalni.proracuni@mfin.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6192DFBB834145AA1029D2282A9809" ma:contentTypeVersion="6" ma:contentTypeDescription="Create a new document." ma:contentTypeScope="" ma:versionID="86eae5055cab18c3ff058864670e2003">
  <xsd:schema xmlns:xsd="http://www.w3.org/2001/XMLSchema" xmlns:p="http://schemas.microsoft.com/office/2006/metadata/properties" xmlns:ns2="c6f26923-d9a1-4373-b836-296f73ac416f" targetNamespace="http://schemas.microsoft.com/office/2006/metadata/properties" ma:root="true" ma:fieldsID="8bbe9584e0f27f35bab5e690aad23724" ns2:_="">
    <xsd:import namespace="c6f26923-d9a1-4373-b836-296f73ac416f"/>
    <xsd:element name="properties">
      <xsd:complexType>
        <xsd:sequence>
          <xsd:element name="documentManagement">
            <xsd:complexType>
              <xsd:all>
                <xsd:element ref="ns2:Approved_by" minOccurs="0"/>
                <xsd:element ref="ns2:Odobreno_od" minOccurs="0"/>
                <xsd:element ref="ns2:dtModified" minOccurs="0"/>
              </xsd:all>
            </xsd:complexType>
          </xsd:element>
        </xsd:sequence>
      </xsd:complexType>
    </xsd:element>
  </xsd:schema>
  <xsd:schema xmlns:xsd="http://www.w3.org/2001/XMLSchema" xmlns:dms="http://schemas.microsoft.com/office/2006/documentManagement/types" targetNamespace="c6f26923-d9a1-4373-b836-296f73ac416f" elementFormDefault="qualified">
    <xsd:import namespace="http://schemas.microsoft.com/office/2006/documentManagement/types"/>
    <xsd:element name="Approved_by" ma:index="8" nillable="true" ma:displayName="Approved_by" ma:internalName="Approved_by">
      <xsd:simpleType>
        <xsd:restriction base="dms:Text">
          <xsd:maxLength value="255"/>
        </xsd:restriction>
      </xsd:simpleType>
    </xsd:element>
    <xsd:element name="Odobreno_od" ma:index="9" nillable="true" ma:displayName="Odobreno" ma:internalName="Odobreno_od">
      <xsd:simpleType>
        <xsd:restriction base="dms:Text">
          <xsd:maxLength value="255"/>
        </xsd:restriction>
      </xsd:simpleType>
    </xsd:element>
    <xsd:element name="dtModified" ma:index="10" nillable="true" ma:displayName="dtModified" ma:format="DateTime" ma:internalName="dt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1D642-929E-4BC0-8E7F-BDF0A4ED99BB}">
  <ds:schemaRefs>
    <ds:schemaRef ds:uri="http://schemas.microsoft.com/office/2006/metadata/longProperties"/>
  </ds:schemaRefs>
</ds:datastoreItem>
</file>

<file path=customXml/itemProps2.xml><?xml version="1.0" encoding="utf-8"?>
<ds:datastoreItem xmlns:ds="http://schemas.openxmlformats.org/officeDocument/2006/customXml" ds:itemID="{1D9BA3A0-88AB-4EB3-B855-D96EF433505E}">
  <ds:schemaRefs>
    <ds:schemaRef ds:uri="http://schemas.openxmlformats.org/officeDocument/2006/bibliography"/>
  </ds:schemaRefs>
</ds:datastoreItem>
</file>

<file path=customXml/itemProps3.xml><?xml version="1.0" encoding="utf-8"?>
<ds:datastoreItem xmlns:ds="http://schemas.openxmlformats.org/officeDocument/2006/customXml" ds:itemID="{5049C4A3-DFCD-4341-92EE-8B860A82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26923-d9a1-4373-b836-296f73ac41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60C785-3FCF-4FD5-A42C-77F78E790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9063</Words>
  <Characters>51665</Characters>
  <Application>Microsoft Office Word</Application>
  <DocSecurity>0</DocSecurity>
  <Lines>430</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Viskovo</Company>
  <LinksUpToDate>false</LinksUpToDate>
  <CharactersWithSpaces>60607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Leidl</dc:creator>
  <cp:keywords/>
  <dc:description/>
  <cp:lastModifiedBy>Općina Konavle</cp:lastModifiedBy>
  <cp:revision>4</cp:revision>
  <cp:lastPrinted>2022-12-28T06:48:00Z</cp:lastPrinted>
  <dcterms:created xsi:type="dcterms:W3CDTF">2022-12-28T08:18:00Z</dcterms:created>
  <dcterms:modified xsi:type="dcterms:W3CDTF">2022-12-28T11:37:00Z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Approved_by">
    <vt:lpwstr>43</vt:lpwstr>
  </property>
  <property fmtid="{D5CDD505-2E9C-101B-9397-08002B2CF9AE}" pid="4" name="Odobreno_od">
    <vt:lpwstr>Jagoda Dabo - 14.5.2014 15:37:19</vt:lpwstr>
  </property>
  <property fmtid="{D5CDD505-2E9C-101B-9397-08002B2CF9AE}" pid="5" name="dtModified">
    <vt:lpwstr>2014-05-14T14:07:31Z</vt:lpwstr>
  </property>
</Properties>
</file>